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BC50" w14:textId="77777777" w:rsidR="00EE73EF" w:rsidRDefault="00EE73EF" w:rsidP="0086226B">
      <w:pPr>
        <w:jc w:val="center"/>
        <w:rPr>
          <w:b/>
          <w:lang w:val="en-CA"/>
        </w:rPr>
      </w:pPr>
    </w:p>
    <w:p w14:paraId="4B14536B" w14:textId="77777777" w:rsidR="00EE73EF" w:rsidRDefault="00EE73EF" w:rsidP="0086226B">
      <w:pPr>
        <w:jc w:val="center"/>
        <w:rPr>
          <w:b/>
          <w:lang w:val="en-CA"/>
        </w:rPr>
      </w:pPr>
    </w:p>
    <w:p w14:paraId="1C55AC28" w14:textId="50BDA2A9" w:rsidR="00D649B7" w:rsidRDefault="00ED7E58" w:rsidP="0086226B">
      <w:pPr>
        <w:jc w:val="center"/>
        <w:rPr>
          <w:b/>
          <w:lang w:val="en-CA"/>
        </w:rPr>
      </w:pPr>
      <w:r>
        <w:rPr>
          <w:b/>
          <w:lang w:val="en-CA"/>
        </w:rPr>
        <w:t>2024-</w:t>
      </w:r>
      <w:r w:rsidR="00F07913">
        <w:rPr>
          <w:b/>
          <w:lang w:val="en-CA"/>
        </w:rPr>
        <w:t>20</w:t>
      </w:r>
      <w:r w:rsidR="008D2675">
        <w:rPr>
          <w:b/>
          <w:lang w:val="en-CA"/>
        </w:rPr>
        <w:t>2</w:t>
      </w:r>
      <w:r w:rsidR="00561CD3">
        <w:rPr>
          <w:b/>
          <w:lang w:val="en-CA"/>
        </w:rPr>
        <w:t>5</w:t>
      </w:r>
      <w:r w:rsidR="00F07913">
        <w:rPr>
          <w:b/>
          <w:lang w:val="en-CA"/>
        </w:rPr>
        <w:t xml:space="preserve"> </w:t>
      </w:r>
      <w:r w:rsidR="00C47350" w:rsidRPr="00081CA0">
        <w:rPr>
          <w:b/>
          <w:lang w:val="en-CA"/>
        </w:rPr>
        <w:t>Global South Visiting Scholar</w:t>
      </w:r>
      <w:r w:rsidR="00E66AA3" w:rsidRPr="00081CA0">
        <w:rPr>
          <w:b/>
          <w:lang w:val="en-CA"/>
        </w:rPr>
        <w:t xml:space="preserve"> In-Residence</w:t>
      </w:r>
      <w:r w:rsidR="002A7B85" w:rsidRPr="00081CA0">
        <w:rPr>
          <w:b/>
          <w:lang w:val="en-CA"/>
        </w:rPr>
        <w:t xml:space="preserve"> </w:t>
      </w:r>
      <w:r w:rsidR="00EB5B9B" w:rsidRPr="00081CA0">
        <w:rPr>
          <w:b/>
          <w:lang w:val="en-CA"/>
        </w:rPr>
        <w:t>Program</w:t>
      </w:r>
    </w:p>
    <w:p w14:paraId="1DBA37E6" w14:textId="77777777" w:rsidR="00C47350" w:rsidRPr="00081CA0" w:rsidRDefault="00C47350" w:rsidP="0086226B">
      <w:pPr>
        <w:jc w:val="center"/>
        <w:rPr>
          <w:b/>
          <w:lang w:val="en-CA"/>
        </w:rPr>
      </w:pPr>
    </w:p>
    <w:p w14:paraId="0BFF4355" w14:textId="0C367FA4" w:rsidR="009B6386" w:rsidRPr="00081CA0" w:rsidRDefault="009B6386" w:rsidP="0086226B">
      <w:pPr>
        <w:jc w:val="center"/>
        <w:rPr>
          <w:b/>
          <w:lang w:val="en-CA"/>
        </w:rPr>
      </w:pPr>
      <w:r w:rsidRPr="00081CA0">
        <w:rPr>
          <w:b/>
          <w:lang w:val="en-CA"/>
        </w:rPr>
        <w:t xml:space="preserve">Call for </w:t>
      </w:r>
      <w:r w:rsidR="00CE1C82">
        <w:rPr>
          <w:b/>
          <w:lang w:val="en-CA"/>
        </w:rPr>
        <w:t>A</w:t>
      </w:r>
      <w:r w:rsidR="00F07913">
        <w:rPr>
          <w:b/>
          <w:lang w:val="en-CA"/>
        </w:rPr>
        <w:t>pplications</w:t>
      </w:r>
    </w:p>
    <w:p w14:paraId="5AC6C003" w14:textId="77777777" w:rsidR="00EB5B9B" w:rsidRPr="00081CA0" w:rsidRDefault="00EB5B9B" w:rsidP="0086226B">
      <w:pPr>
        <w:jc w:val="center"/>
        <w:rPr>
          <w:b/>
          <w:lang w:val="en-CA"/>
        </w:rPr>
      </w:pPr>
    </w:p>
    <w:p w14:paraId="15C10C68" w14:textId="24484DD9" w:rsidR="00EB5B9B" w:rsidRPr="00081CA0" w:rsidRDefault="00EB5B9B" w:rsidP="0086226B">
      <w:pPr>
        <w:jc w:val="center"/>
        <w:rPr>
          <w:b/>
          <w:lang w:val="en-CA"/>
        </w:rPr>
      </w:pPr>
      <w:r w:rsidRPr="00081CA0">
        <w:rPr>
          <w:b/>
          <w:lang w:val="en-CA"/>
        </w:rPr>
        <w:t>Deadline</w:t>
      </w:r>
      <w:r w:rsidR="00081CA0">
        <w:rPr>
          <w:b/>
          <w:lang w:val="en-CA"/>
        </w:rPr>
        <w:t>:</w:t>
      </w:r>
      <w:r w:rsidRPr="00081CA0">
        <w:rPr>
          <w:b/>
          <w:lang w:val="en-CA"/>
        </w:rPr>
        <w:t xml:space="preserve"> </w:t>
      </w:r>
      <w:r w:rsidR="00561CD3">
        <w:rPr>
          <w:b/>
          <w:lang w:val="en-CA"/>
        </w:rPr>
        <w:t>May 31</w:t>
      </w:r>
      <w:r w:rsidRPr="00081CA0">
        <w:rPr>
          <w:b/>
          <w:lang w:val="en-CA"/>
        </w:rPr>
        <w:t>, 20</w:t>
      </w:r>
      <w:r w:rsidR="008D2675">
        <w:rPr>
          <w:b/>
          <w:lang w:val="en-CA"/>
        </w:rPr>
        <w:t>2</w:t>
      </w:r>
      <w:r w:rsidR="00561CD3">
        <w:rPr>
          <w:b/>
          <w:lang w:val="en-CA"/>
        </w:rPr>
        <w:t>4</w:t>
      </w:r>
    </w:p>
    <w:p w14:paraId="2A05B90A" w14:textId="77777777" w:rsidR="00EB5B9B" w:rsidRDefault="00EB5B9B" w:rsidP="009B6386">
      <w:pPr>
        <w:rPr>
          <w:lang w:val="en-CA"/>
        </w:rPr>
      </w:pPr>
    </w:p>
    <w:p w14:paraId="38988482" w14:textId="2B256DAA" w:rsidR="00EB5B9B" w:rsidRDefault="00EB5B9B" w:rsidP="00081CA0">
      <w:pPr>
        <w:jc w:val="both"/>
      </w:pPr>
      <w:r>
        <w:rPr>
          <w:lang w:val="en-CA"/>
        </w:rPr>
        <w:t>The Peter A. Allard School of Law at the University of Brit</w:t>
      </w:r>
      <w:r w:rsidR="00EA5EC3">
        <w:rPr>
          <w:lang w:val="en-CA"/>
        </w:rPr>
        <w:t>ish Columbia, Va</w:t>
      </w:r>
      <w:r w:rsidR="00EF0B1A">
        <w:rPr>
          <w:lang w:val="en-CA"/>
        </w:rPr>
        <w:t>ncouver, Canada, situated o</w:t>
      </w:r>
      <w:r w:rsidR="00EA5EC3">
        <w:rPr>
          <w:lang w:val="en-CA"/>
        </w:rPr>
        <w:t xml:space="preserve">n the </w:t>
      </w:r>
      <w:r w:rsidR="007F4255">
        <w:rPr>
          <w:lang w:val="en-CA"/>
        </w:rPr>
        <w:t xml:space="preserve">traditional, ancestral, and </w:t>
      </w:r>
      <w:r w:rsidR="00EA5EC3">
        <w:rPr>
          <w:lang w:val="en-CA"/>
        </w:rPr>
        <w:t>u</w:t>
      </w:r>
      <w:proofErr w:type="spellStart"/>
      <w:r w:rsidR="00EA5EC3" w:rsidRPr="00EA5EC3">
        <w:t>nceded</w:t>
      </w:r>
      <w:proofErr w:type="spellEnd"/>
      <w:r w:rsidR="00EA5EC3" w:rsidRPr="00EA5EC3">
        <w:t xml:space="preserve"> </w:t>
      </w:r>
      <w:r w:rsidR="007F4255">
        <w:t xml:space="preserve">territory of the </w:t>
      </w:r>
      <w:proofErr w:type="spellStart"/>
      <w:r w:rsidR="00EA5EC3" w:rsidRPr="00EA5EC3">
        <w:t>xʷməθkʷəy̓ə</w:t>
      </w:r>
      <w:r w:rsidR="00EA5EC3">
        <w:t>m</w:t>
      </w:r>
      <w:proofErr w:type="spellEnd"/>
      <w:r w:rsidR="00EA5EC3">
        <w:t xml:space="preserve"> (</w:t>
      </w:r>
      <w:proofErr w:type="spellStart"/>
      <w:r w:rsidR="00EA5EC3">
        <w:t>Musqueam</w:t>
      </w:r>
      <w:proofErr w:type="spellEnd"/>
      <w:r w:rsidR="00EA5EC3">
        <w:t xml:space="preserve">) </w:t>
      </w:r>
      <w:r w:rsidR="007F4255">
        <w:t xml:space="preserve">people, </w:t>
      </w:r>
      <w:r w:rsidR="00EA5EC3">
        <w:t xml:space="preserve">seeks to host an exceptional scholar </w:t>
      </w:r>
      <w:r w:rsidR="0071484B">
        <w:t xml:space="preserve">from the Global South </w:t>
      </w:r>
      <w:r w:rsidR="00EA5EC3">
        <w:t>for a short-term</w:t>
      </w:r>
      <w:r w:rsidR="00F07913">
        <w:t>, fully funded</w:t>
      </w:r>
      <w:r w:rsidR="00EA5EC3">
        <w:t xml:space="preserve"> visiting scholar in-residence program. </w:t>
      </w:r>
      <w:r w:rsidR="00783111">
        <w:rPr>
          <w:lang w:val="en-CA"/>
        </w:rPr>
        <w:t>For the purposes of this competition, “Global South” includes all low or middle-income countries located in Africa, Asia, Central and Latin America, the Middle East, Oceania and the Caribbean.</w:t>
      </w:r>
      <w:r w:rsidR="007F4255">
        <w:rPr>
          <w:lang w:val="en-CA"/>
        </w:rPr>
        <w:t xml:space="preserve"> </w:t>
      </w:r>
    </w:p>
    <w:p w14:paraId="4E203AD4" w14:textId="77777777" w:rsidR="00EA5EC3" w:rsidRDefault="00EA5EC3" w:rsidP="00081CA0">
      <w:pPr>
        <w:jc w:val="both"/>
      </w:pPr>
    </w:p>
    <w:p w14:paraId="457DBB6B" w14:textId="6C5E4B4C" w:rsidR="0086226B" w:rsidRPr="00925C5F" w:rsidRDefault="00F07913" w:rsidP="00A558AF">
      <w:pPr>
        <w:jc w:val="both"/>
        <w:rPr>
          <w:lang w:val="en-CA"/>
        </w:rPr>
      </w:pPr>
      <w:r>
        <w:t>The successful Global South Visiting Scholar</w:t>
      </w:r>
      <w:r w:rsidR="00081CA0">
        <w:t xml:space="preserve"> (GSVS)</w:t>
      </w:r>
      <w:r w:rsidR="00EA5EC3">
        <w:t xml:space="preserve"> will spend </w:t>
      </w:r>
      <w:r w:rsidR="00AE21A6" w:rsidRPr="00AE21A6">
        <w:t xml:space="preserve">a minimum of </w:t>
      </w:r>
      <w:r w:rsidR="001C3BB0">
        <w:t xml:space="preserve">two weeks and maximum of </w:t>
      </w:r>
      <w:r w:rsidR="00561CD3">
        <w:t>three months</w:t>
      </w:r>
      <w:r w:rsidR="001C3BB0">
        <w:t xml:space="preserve"> i</w:t>
      </w:r>
      <w:r w:rsidR="00EA5EC3">
        <w:t>n residen</w:t>
      </w:r>
      <w:r w:rsidR="00AA4E40">
        <w:t>ce</w:t>
      </w:r>
      <w:r w:rsidR="00EA5EC3">
        <w:t xml:space="preserve"> at the Peter A. Allard School of Law</w:t>
      </w:r>
      <w:r w:rsidR="00A558AF">
        <w:t xml:space="preserve">. </w:t>
      </w:r>
      <w:r w:rsidR="005342AA">
        <w:t xml:space="preserve">For this iteration of the program, the GSVS must be able to complete this opportunity </w:t>
      </w:r>
      <w:r w:rsidR="00ED7E58">
        <w:t xml:space="preserve">either between September-November 2024, or </w:t>
      </w:r>
      <w:r w:rsidR="005342AA">
        <w:t>during the 202</w:t>
      </w:r>
      <w:r w:rsidR="00561CD3">
        <w:t>5</w:t>
      </w:r>
      <w:r w:rsidR="005342AA">
        <w:t xml:space="preserve"> calendar year. </w:t>
      </w:r>
      <w:r w:rsidR="00A558AF">
        <w:t xml:space="preserve">In order to facilitate active participation in the </w:t>
      </w:r>
      <w:r w:rsidR="00052FF1">
        <w:t xml:space="preserve">Law School </w:t>
      </w:r>
      <w:r w:rsidR="00A558AF">
        <w:t xml:space="preserve">community, the GSVS must arrange to be in residence </w:t>
      </w:r>
      <w:r w:rsidR="00081CA0">
        <w:t>during Allard’s academic year</w:t>
      </w:r>
      <w:r w:rsidR="00A558AF">
        <w:t>,</w:t>
      </w:r>
      <w:r w:rsidR="00081CA0">
        <w:t xml:space="preserve"> </w:t>
      </w:r>
      <w:r w:rsidR="00267178">
        <w:t xml:space="preserve">namely </w:t>
      </w:r>
      <w:r w:rsidR="00ED7E58">
        <w:t xml:space="preserve">September-November 2024, </w:t>
      </w:r>
      <w:r w:rsidR="00081CA0">
        <w:t xml:space="preserve">January-March </w:t>
      </w:r>
      <w:r w:rsidR="005342AA">
        <w:t>202</w:t>
      </w:r>
      <w:r w:rsidR="00561CD3">
        <w:t>5</w:t>
      </w:r>
      <w:r w:rsidR="00ED7E58">
        <w:t>,</w:t>
      </w:r>
      <w:r w:rsidR="005342AA">
        <w:t xml:space="preserve"> or September-November 202</w:t>
      </w:r>
      <w:r w:rsidR="00561CD3">
        <w:t>5</w:t>
      </w:r>
      <w:r w:rsidR="005342AA">
        <w:t xml:space="preserve">. Preference may be given to candidates who are able to attend during the </w:t>
      </w:r>
      <w:r w:rsidR="00ED7E58">
        <w:t xml:space="preserve">September-November 2024 or </w:t>
      </w:r>
      <w:r w:rsidR="005342AA">
        <w:t>January-March 202</w:t>
      </w:r>
      <w:r w:rsidR="00561CD3">
        <w:t>5</w:t>
      </w:r>
      <w:r w:rsidR="005342AA">
        <w:t xml:space="preserve"> term</w:t>
      </w:r>
      <w:r w:rsidR="00ED7E58">
        <w:t>s</w:t>
      </w:r>
      <w:r w:rsidR="005342AA">
        <w:t xml:space="preserve">. </w:t>
      </w:r>
      <w:r w:rsidR="00AA4E40">
        <w:t xml:space="preserve">As part of their </w:t>
      </w:r>
      <w:r>
        <w:t>visit</w:t>
      </w:r>
      <w:r w:rsidR="00AA4E40">
        <w:t xml:space="preserve">, </w:t>
      </w:r>
      <w:r>
        <w:t xml:space="preserve">the </w:t>
      </w:r>
      <w:r w:rsidR="00081CA0">
        <w:t>GSVS</w:t>
      </w:r>
      <w:r w:rsidR="00AE7B0B">
        <w:t xml:space="preserve"> </w:t>
      </w:r>
      <w:r>
        <w:t>is</w:t>
      </w:r>
      <w:r w:rsidR="00AA4E40">
        <w:t xml:space="preserve"> expected to </w:t>
      </w:r>
      <w:r w:rsidR="005363A0">
        <w:t>give</w:t>
      </w:r>
      <w:r w:rsidR="00AA4E40">
        <w:t xml:space="preserve"> </w:t>
      </w:r>
      <w:r w:rsidR="00AE7B0B">
        <w:t>lecture</w:t>
      </w:r>
      <w:r w:rsidR="00D079BF">
        <w:t>s</w:t>
      </w:r>
      <w:r w:rsidR="00881EEE">
        <w:t>, hold sessions with faculty and graduate students,</w:t>
      </w:r>
      <w:r w:rsidR="00AE7B0B">
        <w:t xml:space="preserve"> and </w:t>
      </w:r>
      <w:r w:rsidR="00C6669F">
        <w:t>conduct independent research</w:t>
      </w:r>
      <w:r w:rsidR="00AE7B0B">
        <w:t xml:space="preserve">. </w:t>
      </w:r>
      <w:r w:rsidR="00925C5F" w:rsidRPr="00925C5F">
        <w:rPr>
          <w:lang w:val="en-CA"/>
        </w:rPr>
        <w:t>The ideal candidate will be an early to mid-career scholar</w:t>
      </w:r>
      <w:r w:rsidR="00296477">
        <w:rPr>
          <w:lang w:val="en-CA"/>
        </w:rPr>
        <w:t>.</w:t>
      </w:r>
    </w:p>
    <w:p w14:paraId="038BE100" w14:textId="77777777" w:rsidR="00EA5EC3" w:rsidRDefault="00EA5EC3" w:rsidP="00081CA0">
      <w:pPr>
        <w:jc w:val="both"/>
      </w:pPr>
    </w:p>
    <w:p w14:paraId="28436A69" w14:textId="7B62943A" w:rsidR="0091663F" w:rsidRDefault="00EA5EC3" w:rsidP="00081CA0">
      <w:pPr>
        <w:jc w:val="both"/>
      </w:pPr>
      <w:r>
        <w:t xml:space="preserve">The goal of this program is </w:t>
      </w:r>
      <w:r w:rsidR="00561CD3">
        <w:t>t</w:t>
      </w:r>
      <w:r w:rsidR="00F92846">
        <w:t xml:space="preserve">o </w:t>
      </w:r>
      <w:r>
        <w:t xml:space="preserve">foster academic exchange and new research directions among </w:t>
      </w:r>
      <w:r w:rsidR="00EF0B1A">
        <w:t>Allard</w:t>
      </w:r>
      <w:r>
        <w:t xml:space="preserve"> faculty members and international partners</w:t>
      </w:r>
      <w:r w:rsidR="00561CD3">
        <w:t xml:space="preserve">, and to support and expand the research strengths of the Allard School of Law. </w:t>
      </w:r>
      <w:r w:rsidR="00EF0B1A">
        <w:t xml:space="preserve">The program also seeks to contribute to </w:t>
      </w:r>
      <w:r w:rsidR="00E66AA3">
        <w:t xml:space="preserve">and </w:t>
      </w:r>
      <w:r w:rsidR="00EF0B1A">
        <w:t xml:space="preserve">strengthen </w:t>
      </w:r>
      <w:r w:rsidR="00E66AA3">
        <w:t xml:space="preserve">the resources of international partners. </w:t>
      </w:r>
      <w:r w:rsidR="00052FF1">
        <w:t>A</w:t>
      </w:r>
      <w:r w:rsidR="00081CA0">
        <w:t xml:space="preserve">pplications </w:t>
      </w:r>
      <w:r w:rsidR="00052FF1">
        <w:t xml:space="preserve">will only be considered </w:t>
      </w:r>
      <w:r w:rsidR="00081CA0">
        <w:t>from</w:t>
      </w:r>
      <w:r w:rsidR="00E66AA3">
        <w:t xml:space="preserve"> f</w:t>
      </w:r>
      <w:r w:rsidR="00EF0B1A">
        <w:t xml:space="preserve">aculty </w:t>
      </w:r>
      <w:r w:rsidR="00E66AA3">
        <w:t xml:space="preserve">currently </w:t>
      </w:r>
      <w:r w:rsidR="00052FF1">
        <w:t xml:space="preserve">appointed </w:t>
      </w:r>
      <w:r w:rsidR="00E66AA3">
        <w:t xml:space="preserve">at institutions located </w:t>
      </w:r>
      <w:r w:rsidR="00EF0B1A">
        <w:t xml:space="preserve">in the </w:t>
      </w:r>
      <w:r w:rsidR="00514E03">
        <w:t>G</w:t>
      </w:r>
      <w:r w:rsidR="00EF0B1A">
        <w:t xml:space="preserve">lobal </w:t>
      </w:r>
      <w:r w:rsidR="00514E03">
        <w:t>S</w:t>
      </w:r>
      <w:r w:rsidR="00EF0B1A">
        <w:t>outh</w:t>
      </w:r>
      <w:r w:rsidR="00E66AA3">
        <w:t>.</w:t>
      </w:r>
    </w:p>
    <w:p w14:paraId="3D55F478" w14:textId="1D18E795" w:rsidR="002A7B85" w:rsidRDefault="002A7B85">
      <w:pPr>
        <w:rPr>
          <w:lang w:val="en-CA"/>
        </w:rPr>
      </w:pPr>
    </w:p>
    <w:p w14:paraId="5F78F8AC" w14:textId="2DF1E35C" w:rsidR="00F07913" w:rsidRPr="00F07913" w:rsidRDefault="00F07913">
      <w:pPr>
        <w:rPr>
          <w:lang w:val="en-CA"/>
        </w:rPr>
      </w:pPr>
      <w:r>
        <w:rPr>
          <w:b/>
          <w:lang w:val="en-CA"/>
        </w:rPr>
        <w:t>Evaluation Criteria</w:t>
      </w:r>
      <w:r w:rsidR="00081CA0">
        <w:rPr>
          <w:b/>
          <w:lang w:val="en-CA"/>
        </w:rPr>
        <w:t xml:space="preserve"> </w:t>
      </w:r>
    </w:p>
    <w:p w14:paraId="03D3F8B9" w14:textId="4CA2B37D" w:rsidR="00F07913" w:rsidRDefault="00F07913">
      <w:pPr>
        <w:rPr>
          <w:lang w:val="en-CA"/>
        </w:rPr>
      </w:pPr>
    </w:p>
    <w:p w14:paraId="18CCA565" w14:textId="16DF248F" w:rsidR="00F07913" w:rsidRDefault="00F07913">
      <w:pPr>
        <w:rPr>
          <w:lang w:val="en-CA"/>
        </w:rPr>
      </w:pPr>
      <w:r>
        <w:rPr>
          <w:lang w:val="en-CA"/>
        </w:rPr>
        <w:t>Applications will be evaluated based on the following criteria:</w:t>
      </w:r>
    </w:p>
    <w:p w14:paraId="098A4D55" w14:textId="19C55F04" w:rsidR="00F07913" w:rsidRDefault="00F07913">
      <w:pPr>
        <w:rPr>
          <w:lang w:val="en-CA"/>
        </w:rPr>
      </w:pPr>
    </w:p>
    <w:p w14:paraId="36B8821E" w14:textId="38A26740" w:rsidR="00F07913" w:rsidRPr="00F07913" w:rsidRDefault="00F07913" w:rsidP="00081CA0">
      <w:pPr>
        <w:pStyle w:val="ListParagraph"/>
        <w:numPr>
          <w:ilvl w:val="0"/>
          <w:numId w:val="3"/>
        </w:numPr>
        <w:rPr>
          <w:lang w:val="en-CA"/>
        </w:rPr>
      </w:pPr>
      <w:r w:rsidRPr="00F07913">
        <w:rPr>
          <w:lang w:val="en-CA"/>
        </w:rPr>
        <w:t>Research Excellence</w:t>
      </w:r>
    </w:p>
    <w:p w14:paraId="5F648061" w14:textId="1A42D790" w:rsidR="00F07913" w:rsidRDefault="00600EFE" w:rsidP="00FC05D7">
      <w:pPr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Superior record of scholarly contributions </w:t>
      </w:r>
      <w:r w:rsidR="00F07913" w:rsidRPr="00F07913">
        <w:rPr>
          <w:lang w:val="en-CA"/>
        </w:rPr>
        <w:t xml:space="preserve">of the nominee to </w:t>
      </w:r>
      <w:r w:rsidR="00DF40C8">
        <w:rPr>
          <w:lang w:val="en-CA"/>
        </w:rPr>
        <w:t xml:space="preserve">their </w:t>
      </w:r>
      <w:r w:rsidR="00F07913" w:rsidRPr="00F07913">
        <w:rPr>
          <w:lang w:val="en-CA"/>
        </w:rPr>
        <w:t>field of research</w:t>
      </w:r>
      <w:r w:rsidR="00AA4AFB">
        <w:rPr>
          <w:lang w:val="en-CA"/>
        </w:rPr>
        <w:t>.</w:t>
      </w:r>
      <w:r w:rsidR="004C4FB9">
        <w:rPr>
          <w:lang w:val="en-CA"/>
        </w:rPr>
        <w:t xml:space="preserve"> </w:t>
      </w:r>
      <w:r w:rsidR="00A717B4">
        <w:rPr>
          <w:lang w:val="en-CA"/>
        </w:rPr>
        <w:t xml:space="preserve">Such contributions may include </w:t>
      </w:r>
      <w:r w:rsidR="006D16E4">
        <w:rPr>
          <w:lang w:val="en-CA"/>
        </w:rPr>
        <w:t xml:space="preserve">publications, </w:t>
      </w:r>
      <w:r w:rsidR="00FC05D7" w:rsidRPr="00FC05D7">
        <w:rPr>
          <w:lang w:val="en-CA"/>
        </w:rPr>
        <w:t xml:space="preserve">community-based research activities, Indigenous research collaborations, </w:t>
      </w:r>
      <w:r w:rsidR="00267EC4">
        <w:rPr>
          <w:lang w:val="en-CA"/>
        </w:rPr>
        <w:t xml:space="preserve">or </w:t>
      </w:r>
      <w:r w:rsidR="00FC05D7" w:rsidRPr="00FC05D7">
        <w:rPr>
          <w:lang w:val="en-CA"/>
        </w:rPr>
        <w:t>contributions to reports or other law reform efforts</w:t>
      </w:r>
      <w:r w:rsidR="00267EC4">
        <w:rPr>
          <w:lang w:val="en-CA"/>
        </w:rPr>
        <w:t>, among other research contributions</w:t>
      </w:r>
      <w:r w:rsidR="00FC05D7">
        <w:rPr>
          <w:lang w:val="en-CA"/>
        </w:rPr>
        <w:t>.</w:t>
      </w:r>
    </w:p>
    <w:p w14:paraId="47CA182F" w14:textId="1476C3D6" w:rsidR="00842047" w:rsidRPr="00FC05D7" w:rsidRDefault="00CE1C82" w:rsidP="00FC05D7">
      <w:pPr>
        <w:numPr>
          <w:ilvl w:val="0"/>
          <w:numId w:val="6"/>
        </w:numPr>
        <w:rPr>
          <w:lang w:val="en-CA"/>
        </w:rPr>
      </w:pPr>
      <w:r>
        <w:rPr>
          <w:lang w:val="en-CA"/>
        </w:rPr>
        <w:t>T</w:t>
      </w:r>
      <w:r w:rsidR="00842047">
        <w:rPr>
          <w:lang w:val="en-CA"/>
        </w:rPr>
        <w:t xml:space="preserve">he extent to which the scholar has </w:t>
      </w:r>
      <w:r w:rsidR="00052494">
        <w:rPr>
          <w:lang w:val="en-CA"/>
        </w:rPr>
        <w:t xml:space="preserve">sought to meaningfully engage with the community or communities </w:t>
      </w:r>
      <w:r w:rsidR="005363A0">
        <w:rPr>
          <w:lang w:val="en-CA"/>
        </w:rPr>
        <w:t>affected by their research</w:t>
      </w:r>
      <w:r w:rsidR="00052494">
        <w:rPr>
          <w:lang w:val="en-CA"/>
        </w:rPr>
        <w:t>.</w:t>
      </w:r>
    </w:p>
    <w:p w14:paraId="2D9DEE05" w14:textId="3B92FF17" w:rsidR="00F07913" w:rsidRDefault="00F07913" w:rsidP="00AE21A6">
      <w:pPr>
        <w:numPr>
          <w:ilvl w:val="0"/>
          <w:numId w:val="6"/>
        </w:numPr>
        <w:rPr>
          <w:lang w:val="en-CA"/>
        </w:rPr>
      </w:pPr>
      <w:r w:rsidRPr="00F07913">
        <w:rPr>
          <w:lang w:val="en-CA"/>
        </w:rPr>
        <w:t>Demonstrated capacity to shape the direction of research and thought</w:t>
      </w:r>
      <w:r w:rsidR="00AA4AFB">
        <w:rPr>
          <w:lang w:val="en-CA"/>
        </w:rPr>
        <w:t>.</w:t>
      </w:r>
    </w:p>
    <w:p w14:paraId="6084DFAE" w14:textId="6BD2D172" w:rsidR="00F07913" w:rsidRPr="00F07913" w:rsidRDefault="00F07913" w:rsidP="007A413C">
      <w:pPr>
        <w:pStyle w:val="ListParagraph"/>
        <w:ind w:left="426"/>
        <w:rPr>
          <w:lang w:val="en-CA"/>
        </w:rPr>
      </w:pPr>
      <w:r w:rsidRPr="00F07913">
        <w:rPr>
          <w:lang w:val="en-CA"/>
        </w:rPr>
        <w:br/>
      </w:r>
      <w:r w:rsidR="00600EFE">
        <w:rPr>
          <w:lang w:val="en-CA"/>
        </w:rPr>
        <w:t>2</w:t>
      </w:r>
      <w:r w:rsidRPr="00F07913">
        <w:rPr>
          <w:lang w:val="en-CA"/>
        </w:rPr>
        <w:t>. Quality of Proposed Research and</w:t>
      </w:r>
      <w:r w:rsidRPr="000F37D4">
        <w:rPr>
          <w:lang w:val="en-CA"/>
        </w:rPr>
        <w:t xml:space="preserve"> Potential </w:t>
      </w:r>
      <w:r w:rsidRPr="008B0C3E">
        <w:rPr>
          <w:lang w:val="en-CA"/>
        </w:rPr>
        <w:t>for</w:t>
      </w:r>
      <w:r w:rsidR="008B0C3E">
        <w:rPr>
          <w:lang w:val="en-CA"/>
        </w:rPr>
        <w:t xml:space="preserve"> Linkages with Allard Law</w:t>
      </w:r>
    </w:p>
    <w:p w14:paraId="6485F8F7" w14:textId="36C5739D" w:rsidR="00F07913" w:rsidRPr="00F07913" w:rsidRDefault="00F07913" w:rsidP="00AE21A6">
      <w:pPr>
        <w:numPr>
          <w:ilvl w:val="0"/>
          <w:numId w:val="7"/>
        </w:numPr>
        <w:rPr>
          <w:lang w:val="en-CA"/>
        </w:rPr>
      </w:pPr>
      <w:r w:rsidRPr="00F07913">
        <w:rPr>
          <w:lang w:val="en-CA"/>
        </w:rPr>
        <w:t xml:space="preserve">Quality of proposal for research and other activities while in residence at </w:t>
      </w:r>
      <w:r w:rsidR="00313028">
        <w:rPr>
          <w:lang w:val="en-CA"/>
        </w:rPr>
        <w:t>Allard</w:t>
      </w:r>
      <w:r w:rsidR="00AA4AFB">
        <w:rPr>
          <w:lang w:val="en-CA"/>
        </w:rPr>
        <w:t xml:space="preserve"> Law.</w:t>
      </w:r>
    </w:p>
    <w:p w14:paraId="3F24F1C9" w14:textId="326CCBE2" w:rsidR="00F07913" w:rsidRPr="00081CA0" w:rsidRDefault="00F07913" w:rsidP="00AE21A6">
      <w:pPr>
        <w:numPr>
          <w:ilvl w:val="0"/>
          <w:numId w:val="7"/>
        </w:numPr>
        <w:rPr>
          <w:lang w:val="en-CA"/>
        </w:rPr>
      </w:pPr>
      <w:r w:rsidRPr="00F07913">
        <w:rPr>
          <w:lang w:val="en-CA"/>
        </w:rPr>
        <w:lastRenderedPageBreak/>
        <w:t>Ability for the proposed research to catalyze significant and wide-ranging scholarly discussions and transformative intellectual engagement</w:t>
      </w:r>
      <w:r w:rsidR="00FE61FD">
        <w:rPr>
          <w:lang w:val="en-CA"/>
        </w:rPr>
        <w:t xml:space="preserve"> within the Law School</w:t>
      </w:r>
      <w:r w:rsidR="00AA4AFB">
        <w:rPr>
          <w:lang w:val="en-CA"/>
        </w:rPr>
        <w:t>.</w:t>
      </w:r>
    </w:p>
    <w:p w14:paraId="1D985070" w14:textId="77777777" w:rsidR="00FE61FD" w:rsidRDefault="00FE61FD" w:rsidP="00701727">
      <w:pPr>
        <w:rPr>
          <w:b/>
          <w:lang w:val="en-CA"/>
        </w:rPr>
      </w:pPr>
    </w:p>
    <w:p w14:paraId="6AF2C119" w14:textId="70378939" w:rsidR="00701727" w:rsidRPr="00B219F8" w:rsidRDefault="00701727" w:rsidP="00701727">
      <w:pPr>
        <w:rPr>
          <w:b/>
          <w:lang w:val="en-CA"/>
        </w:rPr>
      </w:pPr>
      <w:r>
        <w:rPr>
          <w:b/>
          <w:lang w:val="en-CA"/>
        </w:rPr>
        <w:t>Terms of the GSVS Program</w:t>
      </w:r>
    </w:p>
    <w:p w14:paraId="7DE6C833" w14:textId="77777777" w:rsidR="00701727" w:rsidRDefault="00701727" w:rsidP="00701727">
      <w:pPr>
        <w:rPr>
          <w:lang w:val="en-CA"/>
        </w:rPr>
      </w:pPr>
    </w:p>
    <w:p w14:paraId="69897FDD" w14:textId="4C82BC1A" w:rsidR="00701727" w:rsidRDefault="00AE21A6" w:rsidP="001C3BB0">
      <w:pPr>
        <w:rPr>
          <w:lang w:val="en-CA"/>
        </w:rPr>
      </w:pPr>
      <w:r>
        <w:rPr>
          <w:lang w:val="en-CA"/>
        </w:rPr>
        <w:t xml:space="preserve">The </w:t>
      </w:r>
      <w:r w:rsidR="00881EEE">
        <w:rPr>
          <w:lang w:val="en-CA"/>
        </w:rPr>
        <w:t>GSVS</w:t>
      </w:r>
      <w:r w:rsidR="00701727">
        <w:rPr>
          <w:lang w:val="en-CA"/>
        </w:rPr>
        <w:t xml:space="preserve"> will receive funding for travel</w:t>
      </w:r>
      <w:r w:rsidR="00AA4AFB">
        <w:rPr>
          <w:lang w:val="en-CA"/>
        </w:rPr>
        <w:t xml:space="preserve"> to Vancouver</w:t>
      </w:r>
      <w:r w:rsidR="002B61F0">
        <w:rPr>
          <w:lang w:val="en-CA"/>
        </w:rPr>
        <w:t xml:space="preserve"> and accommodation</w:t>
      </w:r>
      <w:r w:rsidR="00D83153" w:rsidRPr="008B0C3E">
        <w:rPr>
          <w:lang w:val="en-CA"/>
        </w:rPr>
        <w:t xml:space="preserve"> </w:t>
      </w:r>
      <w:r w:rsidR="000F37D4">
        <w:rPr>
          <w:lang w:val="en-CA"/>
        </w:rPr>
        <w:t>not exceeding $</w:t>
      </w:r>
      <w:r w:rsidR="00561CD3">
        <w:rPr>
          <w:lang w:val="en-CA"/>
        </w:rPr>
        <w:t>15</w:t>
      </w:r>
      <w:r w:rsidR="000F37D4">
        <w:rPr>
          <w:lang w:val="en-CA"/>
        </w:rPr>
        <w:t>,000 CAD</w:t>
      </w:r>
      <w:r w:rsidR="00190BC4" w:rsidRPr="00190BC4">
        <w:rPr>
          <w:lang w:val="en-CA"/>
        </w:rPr>
        <w:t>,</w:t>
      </w:r>
      <w:r w:rsidR="00FE61FD">
        <w:rPr>
          <w:strike/>
          <w:lang w:val="en-CA"/>
        </w:rPr>
        <w:t xml:space="preserve"> </w:t>
      </w:r>
      <w:r w:rsidR="008B57AE">
        <w:rPr>
          <w:lang w:val="en-CA"/>
        </w:rPr>
        <w:t>and a</w:t>
      </w:r>
      <w:r w:rsidR="00FE61FD">
        <w:rPr>
          <w:lang w:val="en-CA"/>
        </w:rPr>
        <w:t>n</w:t>
      </w:r>
      <w:r w:rsidR="008B57AE">
        <w:rPr>
          <w:lang w:val="en-CA"/>
        </w:rPr>
        <w:t xml:space="preserve"> </w:t>
      </w:r>
      <w:r w:rsidR="001C3BB0">
        <w:rPr>
          <w:lang w:val="en-CA"/>
        </w:rPr>
        <w:t>honorarium</w:t>
      </w:r>
      <w:r w:rsidR="000F37D4">
        <w:rPr>
          <w:lang w:val="en-CA"/>
        </w:rPr>
        <w:t xml:space="preserve"> of approximately $10,000 CAD</w:t>
      </w:r>
      <w:r w:rsidR="008B0C3E">
        <w:rPr>
          <w:lang w:val="en-CA"/>
        </w:rPr>
        <w:t>.</w:t>
      </w:r>
      <w:r w:rsidR="001C3BB0">
        <w:rPr>
          <w:lang w:val="en-CA"/>
        </w:rPr>
        <w:t xml:space="preserve"> The total amount of </w:t>
      </w:r>
      <w:r w:rsidR="00561CD3">
        <w:rPr>
          <w:lang w:val="en-CA"/>
        </w:rPr>
        <w:t xml:space="preserve">travel </w:t>
      </w:r>
      <w:r w:rsidR="001C3BB0">
        <w:rPr>
          <w:lang w:val="en-CA"/>
        </w:rPr>
        <w:t xml:space="preserve">funding will be </w:t>
      </w:r>
      <w:r w:rsidR="00561CD3">
        <w:rPr>
          <w:lang w:val="en-CA"/>
        </w:rPr>
        <w:t xml:space="preserve">provided in the offer letter, </w:t>
      </w:r>
      <w:r w:rsidR="00296477">
        <w:rPr>
          <w:lang w:val="en-CA"/>
        </w:rPr>
        <w:t xml:space="preserve">and </w:t>
      </w:r>
      <w:r w:rsidR="00561CD3">
        <w:rPr>
          <w:lang w:val="en-CA"/>
        </w:rPr>
        <w:t xml:space="preserve">will be </w:t>
      </w:r>
      <w:r w:rsidR="001C3BB0">
        <w:rPr>
          <w:lang w:val="en-CA"/>
        </w:rPr>
        <w:t>assessed in relation to the duration of the stay in residence</w:t>
      </w:r>
      <w:r w:rsidR="00701727">
        <w:rPr>
          <w:lang w:val="en-CA"/>
        </w:rPr>
        <w:t>.</w:t>
      </w:r>
      <w:r w:rsidR="00881EEE">
        <w:rPr>
          <w:lang w:val="en-CA"/>
        </w:rPr>
        <w:t xml:space="preserve"> </w:t>
      </w:r>
      <w:r w:rsidR="00701727">
        <w:rPr>
          <w:lang w:val="en-CA"/>
        </w:rPr>
        <w:t xml:space="preserve">Visiting scholars will have </w:t>
      </w:r>
      <w:r w:rsidR="000F37D4">
        <w:rPr>
          <w:lang w:val="en-CA"/>
        </w:rPr>
        <w:t xml:space="preserve">shared </w:t>
      </w:r>
      <w:r w:rsidR="00701727">
        <w:rPr>
          <w:lang w:val="en-CA"/>
        </w:rPr>
        <w:t>access to an office space at the law school, library privileges, and will have a faculty host for the</w:t>
      </w:r>
      <w:r w:rsidR="00296477">
        <w:rPr>
          <w:lang w:val="en-CA"/>
        </w:rPr>
        <w:t>ir</w:t>
      </w:r>
      <w:r w:rsidR="00701727">
        <w:rPr>
          <w:lang w:val="en-CA"/>
        </w:rPr>
        <w:t xml:space="preserve"> visit. </w:t>
      </w:r>
    </w:p>
    <w:p w14:paraId="705794C2" w14:textId="77777777" w:rsidR="00701727" w:rsidRDefault="00701727" w:rsidP="0086226B">
      <w:pPr>
        <w:rPr>
          <w:lang w:val="en-CA"/>
        </w:rPr>
      </w:pPr>
    </w:p>
    <w:p w14:paraId="24C32F5D" w14:textId="70796956" w:rsidR="00701727" w:rsidRPr="00701727" w:rsidRDefault="00701727" w:rsidP="0086226B">
      <w:pPr>
        <w:rPr>
          <w:lang w:val="en-CA"/>
        </w:rPr>
      </w:pPr>
      <w:r>
        <w:rPr>
          <w:b/>
          <w:lang w:val="en-CA"/>
        </w:rPr>
        <w:t>Application Instructions</w:t>
      </w:r>
    </w:p>
    <w:p w14:paraId="76ADA7A8" w14:textId="77777777" w:rsidR="00081CA0" w:rsidRDefault="00081CA0" w:rsidP="0086226B">
      <w:pPr>
        <w:rPr>
          <w:lang w:val="en-CA"/>
        </w:rPr>
      </w:pPr>
    </w:p>
    <w:p w14:paraId="6A615553" w14:textId="1F7F6165" w:rsidR="00701727" w:rsidRDefault="00D079BF" w:rsidP="0086226B">
      <w:pPr>
        <w:rPr>
          <w:lang w:val="en-CA"/>
        </w:rPr>
      </w:pPr>
      <w:r>
        <w:rPr>
          <w:lang w:val="en-CA"/>
        </w:rPr>
        <w:t>Applications must</w:t>
      </w:r>
      <w:r w:rsidR="00701727">
        <w:rPr>
          <w:lang w:val="en-CA"/>
        </w:rPr>
        <w:t xml:space="preserve"> </w:t>
      </w:r>
      <w:r w:rsidR="00414396">
        <w:rPr>
          <w:lang w:val="en-CA"/>
        </w:rPr>
        <w:t>include</w:t>
      </w:r>
      <w:r w:rsidR="00701727">
        <w:rPr>
          <w:lang w:val="en-CA"/>
        </w:rPr>
        <w:t>:</w:t>
      </w:r>
    </w:p>
    <w:p w14:paraId="02119C31" w14:textId="45B92B48" w:rsidR="00701727" w:rsidRDefault="00701727" w:rsidP="0086226B">
      <w:pPr>
        <w:rPr>
          <w:lang w:val="en-CA"/>
        </w:rPr>
      </w:pPr>
    </w:p>
    <w:p w14:paraId="6BBE50C8" w14:textId="505233AE" w:rsidR="00701727" w:rsidRDefault="00701727" w:rsidP="0070172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Completed application form</w:t>
      </w:r>
      <w:r w:rsidR="000F37D4">
        <w:rPr>
          <w:lang w:val="en-CA"/>
        </w:rPr>
        <w:t xml:space="preserve"> (attached, page</w:t>
      </w:r>
      <w:r w:rsidR="009368A8">
        <w:rPr>
          <w:lang w:val="en-CA"/>
        </w:rPr>
        <w:t>s 3 and 4</w:t>
      </w:r>
      <w:r w:rsidR="000F37D4">
        <w:rPr>
          <w:lang w:val="en-CA"/>
        </w:rPr>
        <w:t>)</w:t>
      </w:r>
      <w:r w:rsidR="00077E1F">
        <w:rPr>
          <w:lang w:val="en-CA"/>
        </w:rPr>
        <w:t>.</w:t>
      </w:r>
    </w:p>
    <w:p w14:paraId="52FDA2E4" w14:textId="6AC92968" w:rsidR="00701727" w:rsidRDefault="00701727" w:rsidP="0070172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Curriculum vitae.</w:t>
      </w:r>
    </w:p>
    <w:p w14:paraId="42465D9D" w14:textId="78896CA0" w:rsidR="00701727" w:rsidRDefault="00600EFE" w:rsidP="004B155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Cover letter </w:t>
      </w:r>
      <w:r w:rsidR="00701727">
        <w:rPr>
          <w:lang w:val="en-CA"/>
        </w:rPr>
        <w:t>that describes</w:t>
      </w:r>
      <w:r w:rsidR="00881EEE">
        <w:rPr>
          <w:lang w:val="en-CA"/>
        </w:rPr>
        <w:t xml:space="preserve"> the candidate’s </w:t>
      </w:r>
      <w:r w:rsidR="00077E1F">
        <w:rPr>
          <w:lang w:val="en-CA"/>
        </w:rPr>
        <w:t xml:space="preserve">scholarly </w:t>
      </w:r>
      <w:r>
        <w:rPr>
          <w:lang w:val="en-CA"/>
        </w:rPr>
        <w:t xml:space="preserve">record and </w:t>
      </w:r>
      <w:r w:rsidR="00881EEE">
        <w:rPr>
          <w:lang w:val="en-CA"/>
        </w:rPr>
        <w:t>objectives in visiting the Allard School of Law</w:t>
      </w:r>
      <w:r w:rsidR="002B61F0">
        <w:rPr>
          <w:lang w:val="en-CA"/>
        </w:rPr>
        <w:t xml:space="preserve">, and that identifies two possible faculty hosts from the </w:t>
      </w:r>
      <w:r w:rsidR="002B61F0" w:rsidRPr="000A7405">
        <w:rPr>
          <w:color w:val="000000" w:themeColor="text1"/>
          <w:lang w:val="en-CA"/>
        </w:rPr>
        <w:t>faculty</w:t>
      </w:r>
      <w:r w:rsidR="002B61F0">
        <w:rPr>
          <w:lang w:val="en-CA"/>
        </w:rPr>
        <w:t xml:space="preserve"> at the Law School</w:t>
      </w:r>
      <w:r w:rsidR="000A7405">
        <w:rPr>
          <w:lang w:val="en-CA"/>
        </w:rPr>
        <w:t xml:space="preserve"> (</w:t>
      </w:r>
      <w:hyperlink r:id="rId8" w:history="1">
        <w:r w:rsidR="000A7405" w:rsidRPr="005C0A71">
          <w:rPr>
            <w:rStyle w:val="Hyperlink"/>
            <w:lang w:val="en-CA"/>
          </w:rPr>
          <w:t>https://allard.ubc.ca/research/research-faculty-directory</w:t>
        </w:r>
      </w:hyperlink>
      <w:r w:rsidR="000A7405">
        <w:rPr>
          <w:lang w:val="en-CA"/>
        </w:rPr>
        <w:t>)</w:t>
      </w:r>
      <w:r w:rsidR="005E7ACD">
        <w:rPr>
          <w:lang w:val="en-CA"/>
        </w:rPr>
        <w:t>.</w:t>
      </w:r>
    </w:p>
    <w:p w14:paraId="6C604EBA" w14:textId="79979399" w:rsidR="00701727" w:rsidRPr="00EB7275" w:rsidRDefault="00077E1F" w:rsidP="00FE61F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The names and contact information of two referees. </w:t>
      </w:r>
    </w:p>
    <w:p w14:paraId="5260BB87" w14:textId="38B9AAEF" w:rsidR="002A7B85" w:rsidRDefault="002A7B85">
      <w:pPr>
        <w:rPr>
          <w:lang w:val="en-CA"/>
        </w:rPr>
      </w:pPr>
    </w:p>
    <w:p w14:paraId="2AB16BAF" w14:textId="072ADBDA" w:rsidR="000F37D4" w:rsidRDefault="00881EEE" w:rsidP="000F37D4">
      <w:r>
        <w:rPr>
          <w:lang w:val="en-CA"/>
        </w:rPr>
        <w:t xml:space="preserve">Questions about the program or application requirements should be directed </w:t>
      </w:r>
      <w:r w:rsidR="00AE21A6">
        <w:rPr>
          <w:lang w:val="en-CA"/>
        </w:rPr>
        <w:t>by e</w:t>
      </w:r>
      <w:r w:rsidR="00EB7275">
        <w:rPr>
          <w:lang w:val="en-CA"/>
        </w:rPr>
        <w:t>-</w:t>
      </w:r>
      <w:r w:rsidR="00AE21A6">
        <w:rPr>
          <w:lang w:val="en-CA"/>
        </w:rPr>
        <w:t xml:space="preserve">mail </w:t>
      </w:r>
      <w:r>
        <w:rPr>
          <w:lang w:val="en-CA"/>
        </w:rPr>
        <w:t>to</w:t>
      </w:r>
      <w:r w:rsidR="000F37D4">
        <w:rPr>
          <w:lang w:val="en-CA"/>
        </w:rPr>
        <w:t xml:space="preserve"> </w:t>
      </w:r>
      <w:hyperlink r:id="rId9" w:history="1">
        <w:r w:rsidR="000F37D4">
          <w:rPr>
            <w:rStyle w:val="Hyperlink"/>
          </w:rPr>
          <w:t>visitingscholars@allard.ubc.ca</w:t>
        </w:r>
      </w:hyperlink>
      <w:r w:rsidR="000F37D4">
        <w:t>.</w:t>
      </w:r>
      <w:r w:rsidR="00925C5F">
        <w:t xml:space="preserve"> </w:t>
      </w:r>
    </w:p>
    <w:p w14:paraId="24268D53" w14:textId="77777777" w:rsidR="004B1551" w:rsidRDefault="004B1551">
      <w:pPr>
        <w:rPr>
          <w:b/>
          <w:lang w:val="en-CA"/>
        </w:rPr>
      </w:pPr>
    </w:p>
    <w:p w14:paraId="10357869" w14:textId="2DF7E780" w:rsidR="004B1551" w:rsidRPr="005E7ACD" w:rsidRDefault="004B1551" w:rsidP="004B1551">
      <w:pPr>
        <w:jc w:val="both"/>
        <w:rPr>
          <w:rFonts w:cstheme="minorHAnsi"/>
          <w:b/>
          <w:bCs/>
          <w:szCs w:val="18"/>
          <w:lang w:val="en-CA"/>
        </w:rPr>
      </w:pPr>
      <w:r w:rsidRPr="005E7ACD">
        <w:rPr>
          <w:rFonts w:cstheme="minorHAnsi"/>
          <w:b/>
          <w:bCs/>
          <w:szCs w:val="18"/>
          <w:lang w:val="en-CA"/>
        </w:rPr>
        <w:t xml:space="preserve">Please submit </w:t>
      </w:r>
      <w:r>
        <w:rPr>
          <w:rFonts w:cstheme="minorHAnsi"/>
          <w:b/>
          <w:bCs/>
          <w:szCs w:val="18"/>
          <w:lang w:val="en-CA"/>
        </w:rPr>
        <w:t>completed</w:t>
      </w:r>
      <w:r w:rsidRPr="005E7ACD">
        <w:rPr>
          <w:rFonts w:cstheme="minorHAnsi"/>
          <w:b/>
          <w:bCs/>
          <w:szCs w:val="18"/>
          <w:lang w:val="en-CA"/>
        </w:rPr>
        <w:t xml:space="preserve"> </w:t>
      </w:r>
      <w:r>
        <w:rPr>
          <w:rFonts w:cstheme="minorHAnsi"/>
          <w:b/>
          <w:bCs/>
          <w:szCs w:val="18"/>
          <w:lang w:val="en-CA"/>
        </w:rPr>
        <w:t xml:space="preserve">applications </w:t>
      </w:r>
      <w:r w:rsidR="00994026">
        <w:rPr>
          <w:rFonts w:cstheme="minorHAnsi"/>
          <w:b/>
          <w:bCs/>
          <w:szCs w:val="18"/>
          <w:lang w:val="en-CA"/>
        </w:rPr>
        <w:t xml:space="preserve">in PDF </w:t>
      </w:r>
      <w:r>
        <w:rPr>
          <w:rFonts w:cstheme="minorHAnsi"/>
          <w:b/>
          <w:bCs/>
          <w:szCs w:val="18"/>
          <w:lang w:val="en-CA"/>
        </w:rPr>
        <w:t>by email</w:t>
      </w:r>
      <w:r w:rsidRPr="005E7ACD">
        <w:rPr>
          <w:rFonts w:cstheme="minorHAnsi"/>
          <w:b/>
          <w:bCs/>
          <w:szCs w:val="18"/>
          <w:lang w:val="en-CA"/>
        </w:rPr>
        <w:t xml:space="preserve"> no later than</w:t>
      </w:r>
      <w:r w:rsidR="00561CD3">
        <w:rPr>
          <w:rFonts w:cstheme="minorHAnsi"/>
          <w:b/>
          <w:bCs/>
          <w:szCs w:val="18"/>
          <w:lang w:val="en-CA"/>
        </w:rPr>
        <w:t xml:space="preserve"> May 31</w:t>
      </w:r>
      <w:r w:rsidRPr="005E7ACD">
        <w:rPr>
          <w:rFonts w:cstheme="minorHAnsi"/>
          <w:b/>
          <w:bCs/>
          <w:szCs w:val="18"/>
          <w:lang w:val="en-CA"/>
        </w:rPr>
        <w:t>, 20</w:t>
      </w:r>
      <w:r w:rsidR="00DF40C8">
        <w:rPr>
          <w:rFonts w:cstheme="minorHAnsi"/>
          <w:b/>
          <w:bCs/>
          <w:szCs w:val="18"/>
          <w:lang w:val="en-CA"/>
        </w:rPr>
        <w:t>2</w:t>
      </w:r>
      <w:r w:rsidR="00561CD3">
        <w:rPr>
          <w:rFonts w:cstheme="minorHAnsi"/>
          <w:b/>
          <w:bCs/>
          <w:szCs w:val="18"/>
          <w:lang w:val="en-CA"/>
        </w:rPr>
        <w:t>4</w:t>
      </w:r>
      <w:r w:rsidRPr="005E7ACD">
        <w:rPr>
          <w:rFonts w:cstheme="minorHAnsi"/>
          <w:b/>
          <w:bCs/>
          <w:szCs w:val="18"/>
          <w:lang w:val="en-CA"/>
        </w:rPr>
        <w:t xml:space="preserve"> </w:t>
      </w:r>
      <w:r w:rsidRPr="00460D58">
        <w:rPr>
          <w:rFonts w:cstheme="minorHAnsi"/>
          <w:b/>
          <w:bCs/>
          <w:szCs w:val="18"/>
          <w:lang w:val="en-CA"/>
        </w:rPr>
        <w:t>to:</w:t>
      </w:r>
      <w:r w:rsidRPr="005E7ACD">
        <w:rPr>
          <w:rFonts w:cstheme="minorHAnsi"/>
          <w:b/>
          <w:bCs/>
          <w:szCs w:val="18"/>
          <w:lang w:val="en-CA"/>
        </w:rPr>
        <w:t xml:space="preserve"> </w:t>
      </w:r>
    </w:p>
    <w:p w14:paraId="6E59128F" w14:textId="77777777" w:rsidR="004B1551" w:rsidRPr="005E7ACD" w:rsidRDefault="004B1551" w:rsidP="004B1551">
      <w:pPr>
        <w:jc w:val="both"/>
        <w:rPr>
          <w:rFonts w:cstheme="minorHAnsi"/>
          <w:b/>
          <w:bCs/>
          <w:sz w:val="21"/>
          <w:szCs w:val="18"/>
          <w:lang w:val="en-CA"/>
        </w:rPr>
      </w:pPr>
    </w:p>
    <w:p w14:paraId="4BB3E5AB" w14:textId="2865901C" w:rsidR="00FE61FD" w:rsidRPr="00FE61FD" w:rsidRDefault="00FE61FD" w:rsidP="004B1551">
      <w:pPr>
        <w:jc w:val="both"/>
        <w:rPr>
          <w:rFonts w:cstheme="minorHAnsi"/>
          <w:bCs/>
          <w:lang w:val="en-CA"/>
        </w:rPr>
      </w:pPr>
      <w:r w:rsidRPr="00FE61FD">
        <w:rPr>
          <w:rFonts w:cstheme="minorHAnsi"/>
          <w:bCs/>
          <w:lang w:val="en-CA"/>
        </w:rPr>
        <w:t>Global South Visiting Scholars Program</w:t>
      </w:r>
    </w:p>
    <w:p w14:paraId="6A29DD8D" w14:textId="60A2BC39" w:rsidR="004B1551" w:rsidRPr="003D1A9E" w:rsidRDefault="000F37D4" w:rsidP="004B1551">
      <w:pPr>
        <w:jc w:val="both"/>
        <w:rPr>
          <w:rFonts w:cstheme="minorHAnsi"/>
          <w:bCs/>
          <w:lang w:val="en-CA"/>
        </w:rPr>
      </w:pPr>
      <w:r w:rsidRPr="00FE61FD">
        <w:rPr>
          <w:rFonts w:cstheme="minorHAnsi"/>
          <w:bCs/>
          <w:lang w:val="en-CA"/>
        </w:rPr>
        <w:t xml:space="preserve">c/o </w:t>
      </w:r>
      <w:r w:rsidR="00561CD3">
        <w:rPr>
          <w:rFonts w:cstheme="minorHAnsi"/>
          <w:bCs/>
          <w:lang w:val="en-CA"/>
        </w:rPr>
        <w:t>Andrea Chiang</w:t>
      </w:r>
    </w:p>
    <w:p w14:paraId="16C01870" w14:textId="0DB4F0BD" w:rsidR="00460D58" w:rsidRPr="005E7ACD" w:rsidRDefault="00296477" w:rsidP="004B1551">
      <w:pPr>
        <w:jc w:val="both"/>
        <w:rPr>
          <w:rFonts w:cstheme="minorHAnsi"/>
          <w:bCs/>
          <w:lang w:val="en-CA"/>
        </w:rPr>
      </w:pPr>
      <w:r>
        <w:rPr>
          <w:rFonts w:cstheme="minorHAnsi"/>
          <w:bCs/>
          <w:lang w:val="en-CA"/>
        </w:rPr>
        <w:t xml:space="preserve">Coordinator, </w:t>
      </w:r>
      <w:r w:rsidR="000F37D4">
        <w:rPr>
          <w:rFonts w:cstheme="minorHAnsi"/>
          <w:bCs/>
          <w:lang w:val="en-CA"/>
        </w:rPr>
        <w:t>Visiting Scholars Program</w:t>
      </w:r>
    </w:p>
    <w:p w14:paraId="63254FC0" w14:textId="77777777" w:rsidR="004B1551" w:rsidRPr="005E7ACD" w:rsidRDefault="004B1551" w:rsidP="004B1551">
      <w:pPr>
        <w:jc w:val="both"/>
        <w:rPr>
          <w:rFonts w:cstheme="minorHAnsi"/>
          <w:bCs/>
          <w:lang w:val="en-CA"/>
        </w:rPr>
      </w:pPr>
      <w:r>
        <w:rPr>
          <w:rFonts w:cstheme="minorHAnsi"/>
          <w:bCs/>
          <w:lang w:val="en-CA"/>
        </w:rPr>
        <w:t>Peter A. Allard School of Law</w:t>
      </w:r>
    </w:p>
    <w:p w14:paraId="29715750" w14:textId="77777777" w:rsidR="004B1551" w:rsidRPr="005E7ACD" w:rsidRDefault="004B1551" w:rsidP="004B1551">
      <w:pPr>
        <w:jc w:val="both"/>
        <w:rPr>
          <w:rFonts w:cstheme="minorHAnsi"/>
          <w:bCs/>
          <w:lang w:val="en-CA"/>
        </w:rPr>
      </w:pPr>
      <w:r w:rsidRPr="005E7ACD">
        <w:rPr>
          <w:rFonts w:cstheme="minorHAnsi"/>
          <w:bCs/>
          <w:lang w:val="en-CA"/>
        </w:rPr>
        <w:t>University of British Columbia</w:t>
      </w:r>
    </w:p>
    <w:p w14:paraId="3D13A3FC" w14:textId="03862F50" w:rsidR="00701727" w:rsidRDefault="0031433C" w:rsidP="00EB5B9B">
      <w:pPr>
        <w:rPr>
          <w:iCs/>
          <w:lang w:val="en-CA"/>
        </w:rPr>
        <w:sectPr w:rsidR="00701727" w:rsidSect="00AE21A6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hyperlink r:id="rId14" w:history="1">
        <w:r w:rsidR="000F37D4">
          <w:rPr>
            <w:rStyle w:val="Hyperlink"/>
          </w:rPr>
          <w:t>visitingscholars@allard.ubc.ca</w:t>
        </w:r>
      </w:hyperlink>
    </w:p>
    <w:p w14:paraId="6DB70F34" w14:textId="77777777" w:rsidR="007768FB" w:rsidRDefault="007768FB" w:rsidP="00701727">
      <w:pPr>
        <w:jc w:val="center"/>
        <w:rPr>
          <w:b/>
          <w:iCs/>
          <w:lang w:val="en-CA"/>
        </w:rPr>
      </w:pPr>
    </w:p>
    <w:p w14:paraId="00D36FD2" w14:textId="77777777" w:rsidR="007768FB" w:rsidRDefault="007768FB" w:rsidP="00701727">
      <w:pPr>
        <w:jc w:val="center"/>
        <w:rPr>
          <w:b/>
          <w:iCs/>
          <w:lang w:val="en-CA"/>
        </w:rPr>
      </w:pPr>
    </w:p>
    <w:p w14:paraId="5B085002" w14:textId="727C7F67" w:rsidR="00701727" w:rsidRPr="007768FB" w:rsidRDefault="00701727" w:rsidP="007768FB">
      <w:pPr>
        <w:jc w:val="center"/>
        <w:rPr>
          <w:iCs/>
          <w:lang w:val="en-CA"/>
        </w:rPr>
      </w:pPr>
      <w:r>
        <w:rPr>
          <w:b/>
          <w:iCs/>
          <w:lang w:val="en-CA"/>
        </w:rPr>
        <w:t xml:space="preserve">Global South Visiting Scholar </w:t>
      </w:r>
      <w:r w:rsidR="000A7405">
        <w:rPr>
          <w:b/>
          <w:iCs/>
          <w:lang w:val="en-CA"/>
        </w:rPr>
        <w:t xml:space="preserve">In-Residence </w:t>
      </w:r>
      <w:r>
        <w:rPr>
          <w:b/>
          <w:iCs/>
          <w:lang w:val="en-CA"/>
        </w:rPr>
        <w:t>Application Form</w:t>
      </w:r>
      <w:r w:rsidRPr="00881EEE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321"/>
      </w:tblGrid>
      <w:tr w:rsidR="00701727" w:rsidRPr="004B1551" w14:paraId="57EA6E27" w14:textId="77777777" w:rsidTr="008B0C3E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14:paraId="68F24D91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6480" w:type="dxa"/>
            <w:shd w:val="clear" w:color="auto" w:fill="auto"/>
          </w:tcPr>
          <w:p w14:paraId="3296A2A5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br/>
            </w:r>
          </w:p>
        </w:tc>
      </w:tr>
      <w:tr w:rsidR="00701727" w:rsidRPr="004B1551" w14:paraId="1FDB3186" w14:textId="77777777" w:rsidTr="00783111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14:paraId="5790C2AE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t>Title</w:t>
            </w:r>
          </w:p>
        </w:tc>
        <w:tc>
          <w:tcPr>
            <w:tcW w:w="6480" w:type="dxa"/>
            <w:shd w:val="clear" w:color="auto" w:fill="auto"/>
          </w:tcPr>
          <w:p w14:paraId="6789785B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br/>
            </w:r>
          </w:p>
        </w:tc>
      </w:tr>
      <w:tr w:rsidR="00701727" w:rsidRPr="004B1551" w14:paraId="0B3A018D" w14:textId="77777777" w:rsidTr="00783111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14:paraId="37079BD3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t>Institution or Affiliation</w:t>
            </w:r>
          </w:p>
        </w:tc>
        <w:tc>
          <w:tcPr>
            <w:tcW w:w="6480" w:type="dxa"/>
            <w:shd w:val="clear" w:color="auto" w:fill="auto"/>
          </w:tcPr>
          <w:p w14:paraId="39F1C5B2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br/>
            </w:r>
          </w:p>
        </w:tc>
      </w:tr>
      <w:tr w:rsidR="00701727" w:rsidRPr="004B1551" w14:paraId="4909DFD8" w14:textId="77777777" w:rsidTr="00783111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14:paraId="4B5A476D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t>Address</w:t>
            </w:r>
          </w:p>
        </w:tc>
        <w:tc>
          <w:tcPr>
            <w:tcW w:w="6480" w:type="dxa"/>
            <w:shd w:val="clear" w:color="auto" w:fill="auto"/>
          </w:tcPr>
          <w:p w14:paraId="61730C31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</w:p>
          <w:p w14:paraId="15A7ADB6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</w:p>
          <w:p w14:paraId="5CBFE6E6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</w:p>
        </w:tc>
      </w:tr>
      <w:tr w:rsidR="00701727" w:rsidRPr="004B1551" w14:paraId="69EE61CA" w14:textId="77777777" w:rsidTr="00AA4AFB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14:paraId="1ADD3697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t>Email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3383FF85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br/>
            </w:r>
          </w:p>
        </w:tc>
      </w:tr>
      <w:tr w:rsidR="00701727" w:rsidRPr="004B1551" w14:paraId="41416A09" w14:textId="77777777" w:rsidTr="00AA4AFB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14:paraId="792A5F5E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t>Phone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699982F2" w14:textId="77777777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br/>
            </w:r>
          </w:p>
        </w:tc>
      </w:tr>
    </w:tbl>
    <w:p w14:paraId="058DB93C" w14:textId="77777777" w:rsidR="00701727" w:rsidRPr="00881EEE" w:rsidRDefault="00701727" w:rsidP="00701727">
      <w:pPr>
        <w:spacing w:before="120"/>
        <w:rPr>
          <w:rFonts w:cstheme="minorHAnsi"/>
          <w:b/>
        </w:rPr>
      </w:pPr>
    </w:p>
    <w:p w14:paraId="2907DDBC" w14:textId="75FDEEF4" w:rsidR="00701727" w:rsidRPr="00881EEE" w:rsidRDefault="00701727" w:rsidP="00701727">
      <w:pPr>
        <w:spacing w:before="120" w:line="276" w:lineRule="auto"/>
        <w:rPr>
          <w:rFonts w:cstheme="minorHAnsi"/>
          <w:b/>
        </w:rPr>
      </w:pPr>
      <w:r w:rsidRPr="00881EEE">
        <w:rPr>
          <w:rFonts w:cstheme="minorHAnsi"/>
          <w:b/>
        </w:rPr>
        <w:t>Please indicate proposed date</w:t>
      </w:r>
      <w:r w:rsidR="002F6B83">
        <w:rPr>
          <w:rFonts w:cstheme="minorHAnsi"/>
          <w:b/>
        </w:rPr>
        <w:t>s</w:t>
      </w:r>
      <w:r w:rsidRPr="00881EEE">
        <w:rPr>
          <w:rFonts w:cstheme="minorHAnsi"/>
          <w:b/>
        </w:rPr>
        <w:t xml:space="preserve"> of visit</w:t>
      </w:r>
      <w:r w:rsidRPr="00881EEE">
        <w:rPr>
          <w:rFonts w:cstheme="minorHAnsi"/>
          <w:b/>
        </w:rPr>
        <w:br/>
      </w:r>
      <w:r w:rsidRPr="00881EEE">
        <w:rPr>
          <w:rFonts w:cstheme="minorHAnsi"/>
        </w:rPr>
        <w:t>*</w:t>
      </w:r>
      <w:r w:rsidR="007768FB">
        <w:rPr>
          <w:rFonts w:cstheme="minorHAnsi"/>
        </w:rPr>
        <w:t xml:space="preserve">The </w:t>
      </w:r>
      <w:r w:rsidR="00AE21A6">
        <w:rPr>
          <w:rFonts w:cstheme="minorHAnsi"/>
        </w:rPr>
        <w:t>minimum</w:t>
      </w:r>
      <w:r w:rsidR="007768FB">
        <w:rPr>
          <w:rFonts w:cstheme="minorHAnsi"/>
        </w:rPr>
        <w:t xml:space="preserve"> length of stay is two</w:t>
      </w:r>
      <w:r w:rsidRPr="00881EEE">
        <w:rPr>
          <w:rFonts w:cstheme="minorHAnsi"/>
        </w:rPr>
        <w:t xml:space="preserve"> weeks.</w:t>
      </w:r>
      <w:r w:rsidR="00AE21A6">
        <w:rPr>
          <w:rFonts w:cstheme="minorHAnsi"/>
        </w:rPr>
        <w:t xml:space="preserve"> Longer visits (up to </w:t>
      </w:r>
      <w:r w:rsidR="00561CD3">
        <w:rPr>
          <w:rFonts w:cstheme="minorHAnsi"/>
        </w:rPr>
        <w:t>three months</w:t>
      </w:r>
      <w:r w:rsidR="00AE21A6">
        <w:rPr>
          <w:rFonts w:cstheme="minorHAnsi"/>
        </w:rPr>
        <w:t>) are encouraged.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701727" w:rsidRPr="004B1551" w14:paraId="6AF1B3DA" w14:textId="77777777" w:rsidTr="00137779">
        <w:trPr>
          <w:trHeight w:val="721"/>
        </w:trPr>
        <w:tc>
          <w:tcPr>
            <w:tcW w:w="9371" w:type="dxa"/>
            <w:shd w:val="clear" w:color="auto" w:fill="auto"/>
          </w:tcPr>
          <w:p w14:paraId="72E8E04C" w14:textId="7E402652" w:rsidR="00701727" w:rsidRPr="00881EEE" w:rsidRDefault="00701727" w:rsidP="00783111">
            <w:pPr>
              <w:rPr>
                <w:rFonts w:cstheme="minorHAnsi"/>
                <w:b/>
              </w:rPr>
            </w:pPr>
            <w:r w:rsidRPr="00881EEE">
              <w:rPr>
                <w:rFonts w:cstheme="minorHAnsi"/>
                <w:b/>
              </w:rPr>
              <w:br/>
            </w:r>
          </w:p>
        </w:tc>
      </w:tr>
    </w:tbl>
    <w:p w14:paraId="457C7219" w14:textId="4267F436" w:rsidR="00701727" w:rsidRPr="004B1551" w:rsidRDefault="00701727" w:rsidP="00701727">
      <w:pPr>
        <w:rPr>
          <w:rFonts w:cstheme="minorHAnsi"/>
          <w:iCs/>
          <w:lang w:val="en-CA"/>
        </w:rPr>
      </w:pPr>
    </w:p>
    <w:p w14:paraId="7C877812" w14:textId="64DEB096" w:rsidR="00A007E9" w:rsidRPr="00D079BF" w:rsidRDefault="00A007E9" w:rsidP="00A007E9">
      <w:pPr>
        <w:pStyle w:val="ColorfulList-Accent11"/>
        <w:numPr>
          <w:ilvl w:val="0"/>
          <w:numId w:val="5"/>
        </w:numPr>
        <w:pBdr>
          <w:bottom w:val="single" w:sz="4" w:space="1" w:color="auto"/>
        </w:pBdr>
        <w:spacing w:line="276" w:lineRule="auto"/>
        <w:ind w:left="360" w:right="90"/>
        <w:rPr>
          <w:rFonts w:asciiTheme="minorHAnsi" w:hAnsiTheme="minorHAnsi" w:cstheme="minorHAnsi"/>
          <w:b/>
          <w:bCs/>
          <w:sz w:val="22"/>
          <w:szCs w:val="22"/>
        </w:rPr>
      </w:pPr>
      <w:r w:rsidRPr="00D079BF">
        <w:rPr>
          <w:rFonts w:asciiTheme="minorHAnsi" w:hAnsiTheme="minorHAnsi" w:cstheme="minorHAnsi"/>
          <w:b/>
          <w:bCs/>
          <w:sz w:val="22"/>
          <w:szCs w:val="22"/>
        </w:rPr>
        <w:t xml:space="preserve">Proposed </w:t>
      </w:r>
      <w:r w:rsidR="0013777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D079BF">
        <w:rPr>
          <w:rFonts w:asciiTheme="minorHAnsi" w:hAnsiTheme="minorHAnsi" w:cstheme="minorHAnsi"/>
          <w:b/>
          <w:bCs/>
          <w:sz w:val="22"/>
          <w:szCs w:val="22"/>
        </w:rPr>
        <w:t xml:space="preserve">esearch </w:t>
      </w:r>
      <w:r w:rsidR="0013777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079BF">
        <w:rPr>
          <w:rFonts w:asciiTheme="minorHAnsi" w:hAnsiTheme="minorHAnsi" w:cstheme="minorHAnsi"/>
          <w:b/>
          <w:bCs/>
          <w:sz w:val="22"/>
          <w:szCs w:val="22"/>
        </w:rPr>
        <w:t xml:space="preserve">ctivities </w:t>
      </w:r>
      <w:r w:rsidRPr="00D079B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79BF">
        <w:rPr>
          <w:rFonts w:asciiTheme="minorHAnsi" w:hAnsiTheme="minorHAnsi" w:cstheme="minorHAnsi"/>
          <w:bCs/>
          <w:sz w:val="22"/>
          <w:szCs w:val="22"/>
        </w:rPr>
        <w:t>Describe your proposed activities during residency at the Peter A. Allard School of Law and UBC (500 words max)</w:t>
      </w:r>
    </w:p>
    <w:p w14:paraId="7416341C" w14:textId="77777777" w:rsidR="00A007E9" w:rsidRPr="00D079BF" w:rsidRDefault="00A007E9" w:rsidP="00A007E9">
      <w:pPr>
        <w:spacing w:after="120"/>
        <w:ind w:right="90"/>
        <w:rPr>
          <w:rFonts w:cstheme="minorHAnsi"/>
          <w:b/>
          <w:bCs/>
        </w:rPr>
      </w:pPr>
    </w:p>
    <w:p w14:paraId="12DA13D4" w14:textId="77777777" w:rsidR="00A007E9" w:rsidRPr="00D079BF" w:rsidRDefault="00A007E9" w:rsidP="00A007E9">
      <w:pPr>
        <w:spacing w:after="120"/>
        <w:rPr>
          <w:rFonts w:cstheme="minorHAnsi"/>
          <w:b/>
          <w:bCs/>
        </w:rPr>
      </w:pPr>
    </w:p>
    <w:p w14:paraId="53377705" w14:textId="77777777" w:rsidR="00A007E9" w:rsidRPr="00D079BF" w:rsidRDefault="00A007E9" w:rsidP="00A007E9">
      <w:pPr>
        <w:spacing w:after="120"/>
        <w:rPr>
          <w:rFonts w:cstheme="minorHAnsi"/>
          <w:b/>
          <w:bCs/>
        </w:rPr>
      </w:pPr>
    </w:p>
    <w:p w14:paraId="11DDCDD7" w14:textId="77777777" w:rsidR="00A007E9" w:rsidRPr="00D079BF" w:rsidRDefault="00A007E9" w:rsidP="00A007E9">
      <w:pPr>
        <w:spacing w:after="120"/>
        <w:rPr>
          <w:rFonts w:cstheme="minorHAnsi"/>
          <w:b/>
          <w:bCs/>
        </w:rPr>
      </w:pPr>
    </w:p>
    <w:p w14:paraId="052E6E7A" w14:textId="77777777" w:rsidR="00A007E9" w:rsidRPr="00D079BF" w:rsidRDefault="00A007E9" w:rsidP="00A007E9">
      <w:pPr>
        <w:spacing w:after="120"/>
        <w:rPr>
          <w:rFonts w:cstheme="minorHAnsi"/>
          <w:b/>
          <w:bCs/>
        </w:rPr>
      </w:pPr>
    </w:p>
    <w:p w14:paraId="6150E8BA" w14:textId="77777777" w:rsidR="00A007E9" w:rsidRPr="00D079BF" w:rsidRDefault="00A007E9" w:rsidP="00A007E9">
      <w:pPr>
        <w:spacing w:after="120"/>
        <w:rPr>
          <w:rFonts w:cstheme="minorHAnsi"/>
          <w:b/>
          <w:bCs/>
        </w:rPr>
      </w:pPr>
    </w:p>
    <w:p w14:paraId="77FD206D" w14:textId="77777777" w:rsidR="00A007E9" w:rsidRPr="00D079BF" w:rsidRDefault="00A007E9" w:rsidP="00A007E9">
      <w:pPr>
        <w:spacing w:after="120"/>
        <w:rPr>
          <w:rFonts w:cstheme="minorHAnsi"/>
          <w:b/>
          <w:bCs/>
        </w:rPr>
      </w:pPr>
    </w:p>
    <w:p w14:paraId="44D1F547" w14:textId="77777777" w:rsidR="00A007E9" w:rsidRPr="00D079BF" w:rsidRDefault="00A007E9" w:rsidP="00A007E9">
      <w:pPr>
        <w:spacing w:after="120"/>
        <w:rPr>
          <w:rFonts w:cstheme="minorHAnsi"/>
          <w:b/>
          <w:bCs/>
        </w:rPr>
      </w:pPr>
    </w:p>
    <w:p w14:paraId="45BB6C0D" w14:textId="77777777" w:rsidR="00A007E9" w:rsidRPr="00D079BF" w:rsidRDefault="00A007E9" w:rsidP="00A007E9">
      <w:pPr>
        <w:spacing w:after="120"/>
        <w:rPr>
          <w:rFonts w:cstheme="minorHAnsi"/>
          <w:b/>
          <w:bCs/>
        </w:rPr>
      </w:pPr>
    </w:p>
    <w:p w14:paraId="422CFE99" w14:textId="2CD76DA2" w:rsidR="00A007E9" w:rsidRDefault="00A007E9" w:rsidP="00A007E9">
      <w:pPr>
        <w:spacing w:after="120"/>
        <w:rPr>
          <w:rFonts w:cstheme="minorHAnsi"/>
          <w:b/>
          <w:bCs/>
        </w:rPr>
      </w:pPr>
    </w:p>
    <w:p w14:paraId="5406FB1D" w14:textId="77777777" w:rsidR="00A007E9" w:rsidRPr="00D079BF" w:rsidRDefault="00A007E9" w:rsidP="00A007E9">
      <w:pPr>
        <w:spacing w:after="120"/>
        <w:rPr>
          <w:rFonts w:cstheme="minorHAnsi"/>
          <w:b/>
          <w:bCs/>
        </w:rPr>
      </w:pPr>
    </w:p>
    <w:p w14:paraId="65125D06" w14:textId="3CF5BACC" w:rsidR="00137779" w:rsidRPr="00D079BF" w:rsidRDefault="00137779" w:rsidP="00137779">
      <w:pPr>
        <w:pStyle w:val="ColorfulList-Accent11"/>
        <w:numPr>
          <w:ilvl w:val="0"/>
          <w:numId w:val="5"/>
        </w:numPr>
        <w:pBdr>
          <w:bottom w:val="single" w:sz="4" w:space="1" w:color="auto"/>
        </w:pBdr>
        <w:spacing w:line="276" w:lineRule="auto"/>
        <w:ind w:left="360" w:right="9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Tentative</w:t>
      </w:r>
      <w:r w:rsidRPr="00D079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title / subject area for faculty or public lecture</w:t>
      </w:r>
      <w:r w:rsidRPr="00D079B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79BF">
        <w:rPr>
          <w:rFonts w:asciiTheme="minorHAnsi" w:hAnsiTheme="minorHAnsi" w:cstheme="minorHAnsi"/>
          <w:bCs/>
          <w:sz w:val="22"/>
          <w:szCs w:val="22"/>
        </w:rPr>
        <w:t xml:space="preserve">Describe your proposed </w:t>
      </w:r>
      <w:r>
        <w:rPr>
          <w:rFonts w:asciiTheme="minorHAnsi" w:hAnsiTheme="minorHAnsi" w:cstheme="minorHAnsi"/>
          <w:bCs/>
          <w:sz w:val="22"/>
          <w:szCs w:val="22"/>
        </w:rPr>
        <w:t>faculty or public lecture</w:t>
      </w:r>
      <w:r w:rsidRPr="00D079BF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33B51">
        <w:rPr>
          <w:rFonts w:asciiTheme="minorHAnsi" w:hAnsiTheme="minorHAnsi" w:cstheme="minorHAnsi"/>
          <w:bCs/>
          <w:sz w:val="22"/>
          <w:szCs w:val="22"/>
        </w:rPr>
        <w:t>2</w:t>
      </w:r>
      <w:r w:rsidRPr="00D079BF">
        <w:rPr>
          <w:rFonts w:asciiTheme="minorHAnsi" w:hAnsiTheme="minorHAnsi" w:cstheme="minorHAnsi"/>
          <w:bCs/>
          <w:sz w:val="22"/>
          <w:szCs w:val="22"/>
        </w:rPr>
        <w:t>50 words max)</w:t>
      </w:r>
    </w:p>
    <w:p w14:paraId="0C87A2B9" w14:textId="77777777" w:rsidR="00137779" w:rsidRPr="00D079BF" w:rsidRDefault="00137779" w:rsidP="00137779">
      <w:pPr>
        <w:spacing w:after="120"/>
        <w:ind w:right="90"/>
        <w:rPr>
          <w:rFonts w:cstheme="minorHAnsi"/>
          <w:b/>
          <w:bCs/>
        </w:rPr>
      </w:pPr>
    </w:p>
    <w:p w14:paraId="207BCC74" w14:textId="77777777" w:rsidR="00881EEE" w:rsidRPr="004B1551" w:rsidRDefault="00881EEE" w:rsidP="00881EEE">
      <w:pPr>
        <w:spacing w:after="120"/>
        <w:rPr>
          <w:rFonts w:cstheme="minorHAnsi"/>
          <w:b/>
          <w:bCs/>
        </w:rPr>
      </w:pPr>
    </w:p>
    <w:p w14:paraId="485F2EB2" w14:textId="77777777" w:rsidR="00881EEE" w:rsidRPr="004B1551" w:rsidRDefault="00881EEE" w:rsidP="00881EEE">
      <w:pPr>
        <w:spacing w:after="120"/>
        <w:rPr>
          <w:rFonts w:cstheme="minorHAnsi"/>
          <w:b/>
          <w:bCs/>
        </w:rPr>
      </w:pPr>
    </w:p>
    <w:p w14:paraId="068F311E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3E5C0631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6B666BC7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5341934C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15BCBAEE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045BFAA8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57ABA95D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6F8D46AC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19DD3849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  <w:bookmarkStart w:id="0" w:name="_GoBack"/>
      <w:bookmarkEnd w:id="0"/>
    </w:p>
    <w:p w14:paraId="56C50F7A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60EF95AF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5B445ED2" w14:textId="3FF28D86" w:rsidR="00881EEE" w:rsidRDefault="00881EEE" w:rsidP="00881EEE">
      <w:pPr>
        <w:jc w:val="both"/>
        <w:rPr>
          <w:rFonts w:cstheme="minorHAnsi"/>
          <w:b/>
          <w:bCs/>
        </w:rPr>
      </w:pPr>
    </w:p>
    <w:p w14:paraId="572C1755" w14:textId="518806EC" w:rsidR="004B1551" w:rsidRDefault="004B1551" w:rsidP="00881EEE">
      <w:pPr>
        <w:jc w:val="both"/>
        <w:rPr>
          <w:rFonts w:cstheme="minorHAnsi"/>
          <w:b/>
          <w:bCs/>
        </w:rPr>
      </w:pPr>
    </w:p>
    <w:p w14:paraId="6A7E6CEA" w14:textId="0F253D67" w:rsidR="004B1551" w:rsidRDefault="004B1551" w:rsidP="00881EEE">
      <w:pPr>
        <w:jc w:val="both"/>
        <w:rPr>
          <w:rFonts w:cstheme="minorHAnsi"/>
          <w:b/>
          <w:bCs/>
        </w:rPr>
      </w:pPr>
    </w:p>
    <w:p w14:paraId="39D5D2DF" w14:textId="5B078EED" w:rsidR="004B1551" w:rsidRDefault="004B1551" w:rsidP="00881EEE">
      <w:pPr>
        <w:jc w:val="both"/>
        <w:rPr>
          <w:rFonts w:cstheme="minorHAnsi"/>
          <w:b/>
          <w:bCs/>
        </w:rPr>
      </w:pPr>
    </w:p>
    <w:p w14:paraId="72D91B6E" w14:textId="77777777" w:rsidR="00881EEE" w:rsidRPr="004B1551" w:rsidRDefault="00881EEE" w:rsidP="00881EEE">
      <w:pPr>
        <w:jc w:val="both"/>
        <w:rPr>
          <w:rFonts w:cstheme="minorHAnsi"/>
          <w:b/>
          <w:bCs/>
        </w:rPr>
      </w:pPr>
    </w:p>
    <w:p w14:paraId="0DFE4B2B" w14:textId="77777777" w:rsidR="00881EEE" w:rsidRDefault="00881EEE" w:rsidP="00881EE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9E2913" w14:textId="2028F5CC" w:rsidR="00137779" w:rsidRPr="00D079BF" w:rsidRDefault="00137779" w:rsidP="00137779">
      <w:pPr>
        <w:pStyle w:val="ColorfulList-Accent11"/>
        <w:numPr>
          <w:ilvl w:val="0"/>
          <w:numId w:val="5"/>
        </w:numPr>
        <w:pBdr>
          <w:bottom w:val="single" w:sz="4" w:space="1" w:color="auto"/>
        </w:pBdr>
        <w:spacing w:line="276" w:lineRule="auto"/>
        <w:ind w:left="360" w:right="9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Proposed law school engagement activities</w:t>
      </w:r>
      <w:r w:rsidRPr="00D079B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79BF">
        <w:rPr>
          <w:rFonts w:asciiTheme="minorHAnsi" w:hAnsiTheme="minorHAnsi" w:cstheme="minorHAnsi"/>
          <w:bCs/>
          <w:sz w:val="22"/>
          <w:szCs w:val="22"/>
        </w:rPr>
        <w:t xml:space="preserve">Describe </w:t>
      </w:r>
      <w:r w:rsidR="00F6001C">
        <w:rPr>
          <w:rFonts w:asciiTheme="minorHAnsi" w:hAnsiTheme="minorHAnsi" w:cstheme="minorHAnsi"/>
          <w:bCs/>
          <w:sz w:val="22"/>
          <w:szCs w:val="22"/>
        </w:rPr>
        <w:t>how you anticipate participating in the law school community. This could include holding multiple faculty/public lectures, meeting with graduate students, presenting a paper at a faculty workshop, or teaching a JD or graduate class</w:t>
      </w:r>
      <w:r w:rsidRPr="00D079BF">
        <w:rPr>
          <w:rFonts w:asciiTheme="minorHAnsi" w:hAnsiTheme="minorHAnsi" w:cstheme="minorHAnsi"/>
          <w:bCs/>
          <w:sz w:val="22"/>
          <w:szCs w:val="22"/>
        </w:rPr>
        <w:t xml:space="preserve"> (500 words max)</w:t>
      </w:r>
    </w:p>
    <w:p w14:paraId="7A9A830F" w14:textId="77777777" w:rsidR="00137779" w:rsidRPr="00D079BF" w:rsidRDefault="00137779" w:rsidP="00137779">
      <w:pPr>
        <w:spacing w:after="120"/>
        <w:ind w:right="90"/>
        <w:rPr>
          <w:rFonts w:cstheme="minorHAnsi"/>
          <w:b/>
          <w:bCs/>
        </w:rPr>
      </w:pPr>
    </w:p>
    <w:p w14:paraId="5F0E7732" w14:textId="48FFACA1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138E72CF" w14:textId="5AD72C44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0BCA07F8" w14:textId="60A071B6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06372AF0" w14:textId="0D76E82C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25B58F31" w14:textId="41430EE9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449FDEC1" w14:textId="44317159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37D63800" w14:textId="302F3B95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1F0D85F8" w14:textId="64D92F77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7AFEE728" w14:textId="1FF6DE32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5CB6F6F5" w14:textId="722D0A30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44ECD6F0" w14:textId="4CFE86A2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5B7FDFB3" w14:textId="53B5B09D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7C456806" w14:textId="0DB4AB17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67143D09" w14:textId="0E767E81" w:rsidR="005E7ACD" w:rsidRPr="004B1551" w:rsidRDefault="005E7ACD" w:rsidP="00881EEE">
      <w:pPr>
        <w:jc w:val="both"/>
        <w:rPr>
          <w:rFonts w:cstheme="minorHAnsi"/>
          <w:b/>
          <w:bCs/>
        </w:rPr>
      </w:pPr>
    </w:p>
    <w:p w14:paraId="29109742" w14:textId="701064A9" w:rsidR="00A007E9" w:rsidRPr="005E7ACD" w:rsidRDefault="00A007E9" w:rsidP="004B1551">
      <w:pPr>
        <w:jc w:val="both"/>
        <w:rPr>
          <w:rFonts w:cstheme="minorHAnsi"/>
          <w:bCs/>
          <w:lang w:val="en-CA"/>
        </w:rPr>
      </w:pPr>
    </w:p>
    <w:sectPr w:rsidR="00A007E9" w:rsidRPr="005E7ACD" w:rsidSect="0077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ABD9" w14:textId="77777777" w:rsidR="0031433C" w:rsidRDefault="0031433C" w:rsidP="0071484B">
      <w:r>
        <w:separator/>
      </w:r>
    </w:p>
  </w:endnote>
  <w:endnote w:type="continuationSeparator" w:id="0">
    <w:p w14:paraId="62FD7DA5" w14:textId="77777777" w:rsidR="0031433C" w:rsidRDefault="0031433C" w:rsidP="007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4218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54CF19" w14:textId="24B6DC4B" w:rsidR="00783111" w:rsidRDefault="00783111" w:rsidP="007831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61F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B80C010" w14:textId="77777777" w:rsidR="00783111" w:rsidRDefault="00783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3460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1C597E" w14:textId="57FE4300" w:rsidR="00783111" w:rsidRDefault="00783111" w:rsidP="007831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61F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18EDF61" w14:textId="77777777" w:rsidR="00783111" w:rsidRDefault="0078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EEE4" w14:textId="77777777" w:rsidR="0031433C" w:rsidRDefault="0031433C" w:rsidP="0071484B">
      <w:r>
        <w:separator/>
      </w:r>
    </w:p>
  </w:footnote>
  <w:footnote w:type="continuationSeparator" w:id="0">
    <w:p w14:paraId="0CDD4960" w14:textId="77777777" w:rsidR="0031433C" w:rsidRDefault="0031433C" w:rsidP="0071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8E11" w14:textId="5843DCD5" w:rsidR="00783111" w:rsidRDefault="00783111" w:rsidP="00AE21A6">
    <w:pPr>
      <w:pStyle w:val="Header"/>
      <w:jc w:val="center"/>
    </w:pPr>
    <w:r w:rsidRPr="00433A95">
      <w:rPr>
        <w:noProof/>
        <w:lang w:val="en-CA" w:eastAsia="en-CA" w:bidi="he-IL"/>
      </w:rPr>
      <w:drawing>
        <wp:inline distT="0" distB="0" distL="0" distR="0" wp14:anchorId="3E7BCCCB" wp14:editId="19BAD2E3">
          <wp:extent cx="2339340" cy="668383"/>
          <wp:effectExtent l="0" t="0" r="0" b="5080"/>
          <wp:docPr id="3" name="Picture 2" descr="C:\Users\kstreel\Desktop\Wordmarks\PALSOL-1.1a-Formal-UBC-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treel\Desktop\Wordmarks\PALSOL-1.1a-Formal-UBC-S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6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9126" w14:textId="3785A5EC" w:rsidR="00783111" w:rsidRDefault="00783111" w:rsidP="00AE21A6">
    <w:pPr>
      <w:pStyle w:val="Header"/>
      <w:jc w:val="center"/>
    </w:pPr>
    <w:r w:rsidRPr="00433A95">
      <w:rPr>
        <w:noProof/>
        <w:lang w:val="en-CA" w:eastAsia="en-CA" w:bidi="he-IL"/>
      </w:rPr>
      <w:drawing>
        <wp:inline distT="0" distB="0" distL="0" distR="0" wp14:anchorId="1D3B0F2D" wp14:editId="7DC1ECEA">
          <wp:extent cx="2339340" cy="668383"/>
          <wp:effectExtent l="0" t="0" r="0" b="5080"/>
          <wp:docPr id="1" name="Picture 2" descr="C:\Users\kstreel\Desktop\Wordmarks\PALSOL-1.1a-Formal-UBC-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treel\Desktop\Wordmarks\PALSOL-1.1a-Formal-UBC-S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6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51C9"/>
    <w:multiLevelType w:val="hybridMultilevel"/>
    <w:tmpl w:val="0060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36EE"/>
    <w:multiLevelType w:val="hybridMultilevel"/>
    <w:tmpl w:val="0DC82E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004"/>
    <w:multiLevelType w:val="hybridMultilevel"/>
    <w:tmpl w:val="0D0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4C48"/>
    <w:multiLevelType w:val="hybridMultilevel"/>
    <w:tmpl w:val="571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A71"/>
    <w:multiLevelType w:val="hybridMultilevel"/>
    <w:tmpl w:val="D13808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F7CBB"/>
    <w:multiLevelType w:val="hybridMultilevel"/>
    <w:tmpl w:val="7868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87364"/>
    <w:multiLevelType w:val="hybridMultilevel"/>
    <w:tmpl w:val="50E6D878"/>
    <w:lvl w:ilvl="0" w:tplc="06A43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50"/>
    <w:rsid w:val="000132D7"/>
    <w:rsid w:val="00033DC0"/>
    <w:rsid w:val="00051CAF"/>
    <w:rsid w:val="00052494"/>
    <w:rsid w:val="00052FF1"/>
    <w:rsid w:val="00077E1F"/>
    <w:rsid w:val="00081CA0"/>
    <w:rsid w:val="000A7405"/>
    <w:rsid w:val="000F37D4"/>
    <w:rsid w:val="00137779"/>
    <w:rsid w:val="00190BC4"/>
    <w:rsid w:val="001C3BB0"/>
    <w:rsid w:val="001F074E"/>
    <w:rsid w:val="00267178"/>
    <w:rsid w:val="00267EC4"/>
    <w:rsid w:val="00296477"/>
    <w:rsid w:val="002A7B85"/>
    <w:rsid w:val="002B61F0"/>
    <w:rsid w:val="002F6B83"/>
    <w:rsid w:val="00313028"/>
    <w:rsid w:val="0031433C"/>
    <w:rsid w:val="00317BFB"/>
    <w:rsid w:val="00365648"/>
    <w:rsid w:val="003A55FF"/>
    <w:rsid w:val="003B692D"/>
    <w:rsid w:val="003D1A9E"/>
    <w:rsid w:val="00414396"/>
    <w:rsid w:val="00460D58"/>
    <w:rsid w:val="004B1551"/>
    <w:rsid w:val="004C4FB9"/>
    <w:rsid w:val="004C7FE5"/>
    <w:rsid w:val="004E56FB"/>
    <w:rsid w:val="004E5E0C"/>
    <w:rsid w:val="004F4983"/>
    <w:rsid w:val="00506FBC"/>
    <w:rsid w:val="00514E03"/>
    <w:rsid w:val="00531B2E"/>
    <w:rsid w:val="005342AA"/>
    <w:rsid w:val="005363A0"/>
    <w:rsid w:val="00556955"/>
    <w:rsid w:val="00561CD3"/>
    <w:rsid w:val="005717B1"/>
    <w:rsid w:val="0059536C"/>
    <w:rsid w:val="005A65F0"/>
    <w:rsid w:val="005C4E1B"/>
    <w:rsid w:val="005E6E3E"/>
    <w:rsid w:val="005E7ACD"/>
    <w:rsid w:val="005F6843"/>
    <w:rsid w:val="00600EFE"/>
    <w:rsid w:val="00605E58"/>
    <w:rsid w:val="00610A1B"/>
    <w:rsid w:val="0062392C"/>
    <w:rsid w:val="0063747C"/>
    <w:rsid w:val="00674025"/>
    <w:rsid w:val="006D16E4"/>
    <w:rsid w:val="006E4D0E"/>
    <w:rsid w:val="006E6E04"/>
    <w:rsid w:val="00701727"/>
    <w:rsid w:val="0071484B"/>
    <w:rsid w:val="00714C1A"/>
    <w:rsid w:val="00721F92"/>
    <w:rsid w:val="007235D7"/>
    <w:rsid w:val="00733B51"/>
    <w:rsid w:val="0077483F"/>
    <w:rsid w:val="007768FB"/>
    <w:rsid w:val="00783111"/>
    <w:rsid w:val="00794631"/>
    <w:rsid w:val="007A3EE9"/>
    <w:rsid w:val="007A413C"/>
    <w:rsid w:val="007F4255"/>
    <w:rsid w:val="00806E42"/>
    <w:rsid w:val="00834F9E"/>
    <w:rsid w:val="00842047"/>
    <w:rsid w:val="0086226B"/>
    <w:rsid w:val="00881EEE"/>
    <w:rsid w:val="0089091C"/>
    <w:rsid w:val="008A3D3D"/>
    <w:rsid w:val="008A68B7"/>
    <w:rsid w:val="008B0C3E"/>
    <w:rsid w:val="008B57AE"/>
    <w:rsid w:val="008D2675"/>
    <w:rsid w:val="0091663F"/>
    <w:rsid w:val="009216BC"/>
    <w:rsid w:val="00925C5F"/>
    <w:rsid w:val="009368A8"/>
    <w:rsid w:val="009642E4"/>
    <w:rsid w:val="009652A8"/>
    <w:rsid w:val="00994026"/>
    <w:rsid w:val="009B6386"/>
    <w:rsid w:val="009C7C44"/>
    <w:rsid w:val="009E6AC6"/>
    <w:rsid w:val="00A007E9"/>
    <w:rsid w:val="00A01714"/>
    <w:rsid w:val="00A558AF"/>
    <w:rsid w:val="00A717B4"/>
    <w:rsid w:val="00A74F82"/>
    <w:rsid w:val="00AA4AFB"/>
    <w:rsid w:val="00AA4E40"/>
    <w:rsid w:val="00AC66BB"/>
    <w:rsid w:val="00AE21A6"/>
    <w:rsid w:val="00AE7B0B"/>
    <w:rsid w:val="00AF6574"/>
    <w:rsid w:val="00B118D2"/>
    <w:rsid w:val="00B22E5D"/>
    <w:rsid w:val="00B23337"/>
    <w:rsid w:val="00B233FB"/>
    <w:rsid w:val="00B9191E"/>
    <w:rsid w:val="00BA79DC"/>
    <w:rsid w:val="00BE0006"/>
    <w:rsid w:val="00C16DC3"/>
    <w:rsid w:val="00C47350"/>
    <w:rsid w:val="00C6669F"/>
    <w:rsid w:val="00C70BF0"/>
    <w:rsid w:val="00C77011"/>
    <w:rsid w:val="00C952F2"/>
    <w:rsid w:val="00C97F7C"/>
    <w:rsid w:val="00CC5663"/>
    <w:rsid w:val="00CE1C82"/>
    <w:rsid w:val="00D079BF"/>
    <w:rsid w:val="00D47B55"/>
    <w:rsid w:val="00D649B7"/>
    <w:rsid w:val="00D7241A"/>
    <w:rsid w:val="00D83153"/>
    <w:rsid w:val="00D907C7"/>
    <w:rsid w:val="00D922C7"/>
    <w:rsid w:val="00DB2934"/>
    <w:rsid w:val="00DF40C8"/>
    <w:rsid w:val="00E20461"/>
    <w:rsid w:val="00E443F0"/>
    <w:rsid w:val="00E5094D"/>
    <w:rsid w:val="00E5111F"/>
    <w:rsid w:val="00E579D9"/>
    <w:rsid w:val="00E66AA3"/>
    <w:rsid w:val="00E701D6"/>
    <w:rsid w:val="00EA5EC3"/>
    <w:rsid w:val="00EB5B9B"/>
    <w:rsid w:val="00EB7275"/>
    <w:rsid w:val="00ED7E58"/>
    <w:rsid w:val="00EE73EF"/>
    <w:rsid w:val="00EF0B1A"/>
    <w:rsid w:val="00F07913"/>
    <w:rsid w:val="00F6001C"/>
    <w:rsid w:val="00F73902"/>
    <w:rsid w:val="00F92846"/>
    <w:rsid w:val="00FB6F9A"/>
    <w:rsid w:val="00FC05D7"/>
    <w:rsid w:val="00FD7799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5A51B"/>
  <w15:docId w15:val="{16293C07-061D-784E-8EAA-46C709E5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E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0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8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8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8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7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A0"/>
  </w:style>
  <w:style w:type="paragraph" w:styleId="Footer">
    <w:name w:val="footer"/>
    <w:basedOn w:val="Normal"/>
    <w:link w:val="FooterChar"/>
    <w:uiPriority w:val="99"/>
    <w:unhideWhenUsed/>
    <w:rsid w:val="00081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A0"/>
  </w:style>
  <w:style w:type="paragraph" w:customStyle="1" w:styleId="ColorfulList-Accent11">
    <w:name w:val="Colorful List - Accent 11"/>
    <w:basedOn w:val="Normal"/>
    <w:uiPriority w:val="34"/>
    <w:qFormat/>
    <w:rsid w:val="00A007E9"/>
    <w:pPr>
      <w:ind w:left="7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881E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E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1551"/>
  </w:style>
  <w:style w:type="character" w:styleId="PageNumber">
    <w:name w:val="page number"/>
    <w:basedOn w:val="DefaultParagraphFont"/>
    <w:uiPriority w:val="99"/>
    <w:semiHidden/>
    <w:unhideWhenUsed/>
    <w:rsid w:val="00AE21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C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ard.ubc.ca/research/research-faculty-director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itingscholars@allard.ubc.ca" TargetMode="External"/><Relationship Id="rId14" Type="http://schemas.openxmlformats.org/officeDocument/2006/relationships/hyperlink" Target="mailto:visitingscholars@allard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B5744-A663-4A1B-ADBD-901DE23C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Goldbach, Toby</dc:creator>
  <cp:keywords/>
  <dc:description/>
  <cp:lastModifiedBy>Kwei, Robert</cp:lastModifiedBy>
  <cp:revision>2</cp:revision>
  <cp:lastPrinted>2022-05-04T21:20:00Z</cp:lastPrinted>
  <dcterms:created xsi:type="dcterms:W3CDTF">2024-03-28T17:21:00Z</dcterms:created>
  <dcterms:modified xsi:type="dcterms:W3CDTF">2024-03-28T17:21:00Z</dcterms:modified>
</cp:coreProperties>
</file>